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8F0B5A" w:rsidRPr="009F4A78">
        <w:rPr>
          <w:rFonts w:ascii="Castellar" w:eastAsia="Times New Roman" w:hAnsi="Castellar" w:cs="Times New Roman"/>
          <w:b/>
          <w:bCs/>
          <w:color w:val="000000"/>
          <w:sz w:val="32"/>
          <w:lang w:eastAsia="en-IN"/>
        </w:rPr>
        <w:t>EE/SDID</w:t>
      </w:r>
      <w:r w:rsidR="008F0B5A" w:rsidRPr="009F4A78">
        <w:rPr>
          <w:rFonts w:ascii="Castellar" w:eastAsia="Times New Roman" w:hAnsi="Castellar" w:cs="Times New Roman"/>
          <w:b/>
          <w:bCs/>
          <w:color w:val="000000"/>
          <w:sz w:val="32"/>
          <w:lang w:eastAsia="en-IN"/>
        </w:rPr>
        <w:tab/>
      </w:r>
      <w:r w:rsidR="00296684" w:rsidRPr="009F4A78">
        <w:rPr>
          <w:rFonts w:ascii="Castellar" w:eastAsia="Times New Roman" w:hAnsi="Castellar" w:cs="Times New Roman"/>
          <w:b/>
          <w:bCs/>
          <w:color w:val="000000"/>
          <w:sz w:val="32"/>
          <w:lang w:eastAsia="en-IN"/>
        </w:rPr>
        <w:t>/NIT-0</w:t>
      </w:r>
      <w:r w:rsidR="00992509">
        <w:rPr>
          <w:rFonts w:ascii="Castellar" w:eastAsia="Times New Roman" w:hAnsi="Castellar" w:cs="Times New Roman"/>
          <w:b/>
          <w:bCs/>
          <w:color w:val="000000"/>
          <w:sz w:val="32"/>
          <w:lang w:eastAsia="en-IN"/>
        </w:rPr>
        <w:t>3</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8D68B6">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8D68B6">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074DF1">
        <w:rPr>
          <w:rFonts w:ascii="Times New Roman" w:eastAsia="Times New Roman" w:hAnsi="Times New Roman" w:cs="Times New Roman"/>
          <w:b/>
          <w:bCs/>
          <w:color w:val="000000"/>
          <w:szCs w:val="20"/>
          <w:lang w:eastAsia="en-IN"/>
        </w:rPr>
        <w:t>Memo No</w:t>
      </w:r>
      <w:r w:rsidR="000E5781" w:rsidRPr="00074DF1">
        <w:rPr>
          <w:rFonts w:ascii="Times New Roman" w:eastAsia="Times New Roman" w:hAnsi="Times New Roman" w:cs="Times New Roman"/>
          <w:b/>
          <w:bCs/>
          <w:color w:val="000000"/>
          <w:szCs w:val="20"/>
          <w:lang w:eastAsia="en-IN"/>
        </w:rPr>
        <w:t>:</w:t>
      </w:r>
      <w:r w:rsidR="007E186F" w:rsidRPr="00074DF1">
        <w:rPr>
          <w:rFonts w:ascii="Times New Roman" w:eastAsia="Times New Roman" w:hAnsi="Times New Roman" w:cs="Times New Roman"/>
          <w:b/>
          <w:bCs/>
          <w:color w:val="000000"/>
          <w:szCs w:val="20"/>
          <w:lang w:eastAsia="en-IN"/>
        </w:rPr>
        <w:t xml:space="preserve">      </w:t>
      </w:r>
      <w:r w:rsidR="00F3723D" w:rsidRPr="00074DF1">
        <w:rPr>
          <w:rFonts w:ascii="Times New Roman" w:eastAsia="Times New Roman" w:hAnsi="Times New Roman" w:cs="Times New Roman"/>
          <w:b/>
          <w:bCs/>
          <w:color w:val="000000"/>
          <w:szCs w:val="20"/>
          <w:lang w:eastAsia="en-IN"/>
        </w:rPr>
        <w:t>1</w:t>
      </w:r>
      <w:r w:rsidR="00DC753A">
        <w:rPr>
          <w:rFonts w:ascii="Times New Roman" w:eastAsia="Times New Roman" w:hAnsi="Times New Roman" w:cs="Times New Roman"/>
          <w:b/>
          <w:bCs/>
          <w:color w:val="000000"/>
          <w:szCs w:val="20"/>
          <w:lang w:eastAsia="en-IN"/>
        </w:rPr>
        <w:t>54</w:t>
      </w:r>
      <w:r w:rsidR="007E186F" w:rsidRPr="00074DF1">
        <w:rPr>
          <w:rFonts w:ascii="Times New Roman" w:eastAsia="Times New Roman" w:hAnsi="Times New Roman" w:cs="Times New Roman"/>
          <w:b/>
          <w:bCs/>
          <w:color w:val="000000"/>
          <w:szCs w:val="20"/>
          <w:lang w:eastAsia="en-IN"/>
        </w:rPr>
        <w:t xml:space="preserve"> / (1) / 12</w:t>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074DF1">
        <w:rPr>
          <w:rFonts w:ascii="Times New Roman" w:eastAsia="Times New Roman" w:hAnsi="Times New Roman" w:cs="Times New Roman"/>
          <w:b/>
          <w:bCs/>
          <w:color w:val="000000"/>
          <w:szCs w:val="20"/>
          <w:lang w:eastAsia="en-IN"/>
        </w:rPr>
        <w:t xml:space="preserve">                          </w:t>
      </w:r>
      <w:r w:rsidRPr="00074DF1">
        <w:rPr>
          <w:rFonts w:ascii="Times New Roman" w:eastAsia="Times New Roman" w:hAnsi="Times New Roman" w:cs="Times New Roman"/>
          <w:b/>
          <w:bCs/>
          <w:color w:val="000000"/>
          <w:szCs w:val="20"/>
          <w:lang w:eastAsia="en-IN"/>
        </w:rPr>
        <w:t>Dated</w:t>
      </w:r>
      <w:proofErr w:type="gramStart"/>
      <w:r w:rsidRPr="00074DF1">
        <w:rPr>
          <w:rFonts w:ascii="Times New Roman" w:eastAsia="Times New Roman" w:hAnsi="Times New Roman" w:cs="Times New Roman"/>
          <w:b/>
          <w:bCs/>
          <w:color w:val="000000"/>
          <w:szCs w:val="20"/>
          <w:lang w:eastAsia="en-IN"/>
        </w:rPr>
        <w:t>:-</w:t>
      </w:r>
      <w:proofErr w:type="gramEnd"/>
      <w:r w:rsidR="007E186F" w:rsidRPr="00074DF1">
        <w:rPr>
          <w:rFonts w:ascii="Times New Roman" w:eastAsia="Times New Roman" w:hAnsi="Times New Roman" w:cs="Times New Roman"/>
          <w:b/>
          <w:bCs/>
          <w:color w:val="000000"/>
          <w:szCs w:val="20"/>
          <w:lang w:eastAsia="en-IN"/>
        </w:rPr>
        <w:t xml:space="preserve">  </w:t>
      </w:r>
      <w:r w:rsidR="00B36FD9" w:rsidRPr="00074DF1">
        <w:rPr>
          <w:rFonts w:ascii="Times New Roman" w:eastAsia="Times New Roman" w:hAnsi="Times New Roman" w:cs="Times New Roman"/>
          <w:b/>
          <w:bCs/>
          <w:color w:val="000000"/>
          <w:szCs w:val="20"/>
          <w:lang w:eastAsia="en-IN"/>
        </w:rPr>
        <w:t>21</w:t>
      </w:r>
      <w:r w:rsidR="003F2AD9" w:rsidRPr="00074DF1">
        <w:rPr>
          <w:rFonts w:ascii="Times New Roman" w:eastAsia="Times New Roman" w:hAnsi="Times New Roman" w:cs="Times New Roman"/>
          <w:b/>
          <w:bCs/>
          <w:color w:val="000000"/>
          <w:szCs w:val="20"/>
          <w:lang w:eastAsia="en-IN"/>
        </w:rPr>
        <w:t>/</w:t>
      </w:r>
      <w:r w:rsidR="00432570" w:rsidRPr="00074DF1">
        <w:rPr>
          <w:rFonts w:ascii="Times New Roman" w:eastAsia="Times New Roman" w:hAnsi="Times New Roman" w:cs="Times New Roman"/>
          <w:b/>
          <w:bCs/>
          <w:color w:val="000000"/>
          <w:szCs w:val="20"/>
          <w:lang w:eastAsia="en-IN"/>
        </w:rPr>
        <w:t>0</w:t>
      </w:r>
      <w:r w:rsidR="000A5F5E" w:rsidRPr="00074DF1">
        <w:rPr>
          <w:rFonts w:ascii="Times New Roman" w:eastAsia="Times New Roman" w:hAnsi="Times New Roman" w:cs="Times New Roman"/>
          <w:b/>
          <w:bCs/>
          <w:color w:val="000000"/>
          <w:szCs w:val="20"/>
          <w:lang w:eastAsia="en-IN"/>
        </w:rPr>
        <w:t>5/2020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80570C" w:rsidP="004E5220">
      <w:pPr>
        <w:pStyle w:val="NoSpacing"/>
        <w:jc w:val="center"/>
        <w:rPr>
          <w:rFonts w:ascii="Yu Mincho Demibold" w:eastAsia="Yu Mincho Demibold" w:hAnsi="Yu Mincho Demibold"/>
          <w:b/>
          <w:sz w:val="24"/>
          <w:szCs w:val="28"/>
          <w:u w:val="single"/>
        </w:rPr>
      </w:pPr>
      <w:r>
        <w:rPr>
          <w:rFonts w:ascii="Yu Mincho Demibold" w:eastAsia="Yu Mincho Demibold" w:hAnsi="Yu Mincho Demibold"/>
          <w:b/>
          <w:sz w:val="24"/>
          <w:szCs w:val="28"/>
          <w:u w:val="single"/>
        </w:rPr>
        <w:lastRenderedPageBreak/>
        <w:t>M&amp;R</w:t>
      </w:r>
      <w:r w:rsidR="004E5220" w:rsidRPr="00034D9B">
        <w:rPr>
          <w:rFonts w:ascii="Yu Mincho Demibold" w:eastAsia="Yu Mincho Demibold" w:hAnsi="Yu Mincho Demibold"/>
          <w:b/>
          <w:sz w:val="24"/>
          <w:szCs w:val="28"/>
          <w:u w:val="single"/>
        </w:rPr>
        <w:t xml:space="preserve"> WORKS for 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/EE/SDID/NIT-</w:t>
      </w:r>
      <w:r w:rsidR="004E5220" w:rsidRPr="00034D9B">
        <w:rPr>
          <w:rFonts w:ascii="Yu Mincho Demibold" w:eastAsia="Yu Mincho Demibold" w:hAnsi="Yu Mincho Demibold"/>
          <w:b/>
          <w:sz w:val="24"/>
          <w:szCs w:val="28"/>
          <w:u w:val="single"/>
        </w:rPr>
        <w:t>0</w:t>
      </w:r>
      <w:r w:rsidR="00D927EB">
        <w:rPr>
          <w:rFonts w:ascii="Yu Mincho Demibold" w:eastAsia="Yu Mincho Demibold" w:hAnsi="Yu Mincho Demibold"/>
          <w:b/>
          <w:sz w:val="24"/>
          <w:szCs w:val="28"/>
          <w:u w:val="single"/>
        </w:rPr>
        <w:t>3</w:t>
      </w:r>
      <w:r w:rsidR="00E24FD5">
        <w:rPr>
          <w:rFonts w:ascii="Yu Mincho Demibold" w:eastAsia="Yu Mincho Demibold" w:hAnsi="Yu Mincho Demibold"/>
          <w:b/>
          <w:sz w:val="24"/>
          <w:szCs w:val="28"/>
          <w:u w:val="single"/>
        </w:rPr>
        <w:t>/2020</w:t>
      </w:r>
      <w:r w:rsidR="004E5220"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4714"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455"/>
        <w:gridCol w:w="1843"/>
        <w:gridCol w:w="1559"/>
        <w:gridCol w:w="1276"/>
        <w:gridCol w:w="850"/>
        <w:gridCol w:w="2238"/>
      </w:tblGrid>
      <w:tr w:rsidR="007005E6" w:rsidRPr="003901DD" w:rsidTr="002150C5">
        <w:trPr>
          <w:trHeight w:hRule="exact" w:val="698"/>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D8525F" w:rsidRPr="00940997" w:rsidTr="00D8525F">
        <w:trPr>
          <w:trHeight w:hRule="exact" w:val="786"/>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D8525F" w:rsidP="00EE7D1D">
            <w:pPr>
              <w:widowControl w:val="0"/>
              <w:autoSpaceDE w:val="0"/>
              <w:autoSpaceDN w:val="0"/>
              <w:adjustRightInd w:val="0"/>
              <w:spacing w:before="10" w:after="0" w:line="260" w:lineRule="exact"/>
              <w:jc w:val="both"/>
              <w:rPr>
                <w:rFonts w:ascii="Times New Roman" w:hAnsi="Times New Roman" w:cs="Times New Roman"/>
                <w:b/>
                <w:sz w:val="28"/>
                <w:szCs w:val="24"/>
              </w:rPr>
            </w:pPr>
            <w:r w:rsidRPr="00D76336">
              <w:rPr>
                <w:rFonts w:ascii="Times New Roman" w:hAnsi="Times New Roman"/>
                <w:szCs w:val="24"/>
              </w:rPr>
              <w:t xml:space="preserve">M &amp; R of different sluices &amp; embankment   </w:t>
            </w:r>
            <w:proofErr w:type="gramStart"/>
            <w:r w:rsidRPr="00D76336">
              <w:rPr>
                <w:rFonts w:ascii="Times New Roman" w:hAnsi="Times New Roman"/>
                <w:szCs w:val="24"/>
              </w:rPr>
              <w:t>over  river</w:t>
            </w:r>
            <w:proofErr w:type="gramEnd"/>
            <w:r w:rsidRPr="00D76336">
              <w:rPr>
                <w:rFonts w:ascii="Times New Roman" w:hAnsi="Times New Roman"/>
                <w:szCs w:val="24"/>
              </w:rPr>
              <w:t xml:space="preserve"> </w:t>
            </w:r>
            <w:proofErr w:type="spellStart"/>
            <w:r w:rsidRPr="00D76336">
              <w:rPr>
                <w:rFonts w:ascii="Times New Roman" w:hAnsi="Times New Roman"/>
                <w:szCs w:val="24"/>
              </w:rPr>
              <w:t>Atrai</w:t>
            </w:r>
            <w:proofErr w:type="spellEnd"/>
            <w:r w:rsidRPr="00D76336">
              <w:rPr>
                <w:rFonts w:ascii="Times New Roman" w:hAnsi="Times New Roman"/>
                <w:szCs w:val="24"/>
              </w:rPr>
              <w:t xml:space="preserve"> unde</w:t>
            </w:r>
            <w:r w:rsidR="005832D1">
              <w:rPr>
                <w:rFonts w:ascii="Times New Roman" w:hAnsi="Times New Roman"/>
                <w:szCs w:val="24"/>
              </w:rPr>
              <w:t>r</w:t>
            </w:r>
            <w:r w:rsidRPr="00D76336">
              <w:rPr>
                <w:rFonts w:ascii="Times New Roman" w:hAnsi="Times New Roman"/>
                <w:szCs w:val="24"/>
              </w:rPr>
              <w:t xml:space="preserve"> Balurghat Irrigation Section  of Balurghat Irrigation Sub-Division  in P.S. &amp; Block-Balurghat Dist-Dakshin Dinajpur</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076AE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1,96,680</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8525F">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3,934</w:t>
            </w:r>
            <w:r w:rsidRPr="00BE5180">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EE7D1D" w:rsidRDefault="00D8525F"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07</w:t>
            </w:r>
            <w:r w:rsidRPr="00871A2C">
              <w:rPr>
                <w:rFonts w:ascii="Times New Roman" w:hAnsi="Times New Roman" w:cs="Times New Roman"/>
                <w:szCs w:val="18"/>
              </w:rPr>
              <w:t xml:space="preserve"> Days</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vMerge w:val="restart"/>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975137">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D8525F" w:rsidRPr="00940997" w:rsidTr="00D8525F">
        <w:trPr>
          <w:trHeight w:hRule="exact" w:val="843"/>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2.</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D8525F" w:rsidP="00EE7D1D">
            <w:pPr>
              <w:widowControl w:val="0"/>
              <w:autoSpaceDE w:val="0"/>
              <w:autoSpaceDN w:val="0"/>
              <w:adjustRightInd w:val="0"/>
              <w:spacing w:before="10" w:after="0" w:line="260" w:lineRule="exact"/>
              <w:jc w:val="both"/>
              <w:rPr>
                <w:rFonts w:ascii="Times New Roman" w:hAnsi="Times New Roman" w:cs="Times New Roman"/>
                <w:sz w:val="28"/>
                <w:szCs w:val="18"/>
              </w:rPr>
            </w:pPr>
            <w:proofErr w:type="spellStart"/>
            <w:r w:rsidRPr="00D76336">
              <w:rPr>
                <w:rFonts w:ascii="Times New Roman" w:hAnsi="Times New Roman"/>
                <w:szCs w:val="24"/>
              </w:rPr>
              <w:t>Maintanance</w:t>
            </w:r>
            <w:proofErr w:type="spellEnd"/>
            <w:r w:rsidRPr="00D76336">
              <w:rPr>
                <w:rFonts w:ascii="Times New Roman" w:hAnsi="Times New Roman"/>
                <w:szCs w:val="24"/>
              </w:rPr>
              <w:t xml:space="preserve"> and Repair of </w:t>
            </w:r>
            <w:proofErr w:type="spellStart"/>
            <w:r w:rsidRPr="00D76336">
              <w:rPr>
                <w:rFonts w:ascii="Times New Roman" w:hAnsi="Times New Roman"/>
                <w:szCs w:val="24"/>
              </w:rPr>
              <w:t>Raghunathpur</w:t>
            </w:r>
            <w:proofErr w:type="spellEnd"/>
            <w:r w:rsidRPr="00D76336">
              <w:rPr>
                <w:rFonts w:ascii="Times New Roman" w:hAnsi="Times New Roman"/>
                <w:szCs w:val="24"/>
              </w:rPr>
              <w:t xml:space="preserve"> Embankment opposite of BM High School at </w:t>
            </w:r>
            <w:proofErr w:type="spellStart"/>
            <w:r w:rsidRPr="00D76336">
              <w:rPr>
                <w:rFonts w:ascii="Times New Roman" w:hAnsi="Times New Roman"/>
                <w:szCs w:val="24"/>
              </w:rPr>
              <w:t>Raghunathpur</w:t>
            </w:r>
            <w:proofErr w:type="spellEnd"/>
            <w:r w:rsidRPr="00D76336">
              <w:rPr>
                <w:rFonts w:ascii="Times New Roman" w:hAnsi="Times New Roman"/>
                <w:szCs w:val="24"/>
              </w:rPr>
              <w:t xml:space="preserve">   in Block&amp; P.S.  Balurghat, Dist. Dakshin Dinajpur under South Dinajpur Irrigation Division.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7B27FA">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Pr>
                <w:rFonts w:ascii="Arial Narrow" w:hAnsi="Arial Narrow"/>
                <w:szCs w:val="24"/>
              </w:rPr>
              <w:t>1,28,276.00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8525F">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proofErr w:type="gramStart"/>
            <w:r>
              <w:rPr>
                <w:rFonts w:ascii="Arial Narrow" w:hAnsi="Arial Narrow"/>
                <w:szCs w:val="24"/>
              </w:rPr>
              <w:t>.</w:t>
            </w:r>
            <w:r w:rsidRPr="00BE5180">
              <w:rPr>
                <w:rFonts w:ascii="Arial Narrow" w:hAnsi="Arial Narrow"/>
                <w:szCs w:val="24"/>
              </w:rPr>
              <w:t>.</w:t>
            </w:r>
            <w:proofErr w:type="gramEnd"/>
            <w:r>
              <w:rPr>
                <w:rFonts w:ascii="Arial Narrow" w:hAnsi="Arial Narrow"/>
                <w:szCs w:val="24"/>
              </w:rPr>
              <w:t>2,566</w:t>
            </w:r>
            <w:r w:rsidRPr="00BE5180">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Default="00D8525F"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07</w:t>
            </w:r>
            <w:r w:rsidRPr="007578F3">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655FCE">
            <w:pPr>
              <w:pStyle w:val="NoSpacing"/>
              <w:ind w:left="113" w:right="113"/>
              <w:jc w:val="center"/>
              <w:rPr>
                <w:rFonts w:ascii="Times New Roman" w:hAnsi="Times New Roman"/>
                <w:szCs w:val="15"/>
              </w:rPr>
            </w:pPr>
          </w:p>
        </w:tc>
      </w:tr>
      <w:tr w:rsidR="00D8525F" w:rsidRPr="00940997" w:rsidTr="00D8525F">
        <w:trPr>
          <w:trHeight w:hRule="exact" w:val="852"/>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03</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31638" w:rsidRDefault="00D8525F" w:rsidP="00EE7D1D">
            <w:pPr>
              <w:widowControl w:val="0"/>
              <w:autoSpaceDE w:val="0"/>
              <w:autoSpaceDN w:val="0"/>
              <w:adjustRightInd w:val="0"/>
              <w:spacing w:before="10" w:after="0" w:line="260" w:lineRule="exact"/>
              <w:jc w:val="both"/>
              <w:rPr>
                <w:rFonts w:ascii="Times New Roman" w:hAnsi="Times New Roman"/>
                <w:szCs w:val="24"/>
              </w:rPr>
            </w:pPr>
            <w:r w:rsidRPr="00D76336">
              <w:rPr>
                <w:rFonts w:ascii="Times New Roman" w:hAnsi="Times New Roman"/>
                <w:szCs w:val="24"/>
              </w:rPr>
              <w:t xml:space="preserve">M &amp;R of </w:t>
            </w:r>
            <w:proofErr w:type="spellStart"/>
            <w:r w:rsidRPr="00D76336">
              <w:rPr>
                <w:rFonts w:ascii="Times New Roman" w:hAnsi="Times New Roman"/>
                <w:szCs w:val="24"/>
              </w:rPr>
              <w:t>Kanthalhat</w:t>
            </w:r>
            <w:proofErr w:type="spellEnd"/>
            <w:r w:rsidRPr="00D76336">
              <w:rPr>
                <w:rFonts w:ascii="Times New Roman" w:hAnsi="Times New Roman"/>
                <w:szCs w:val="24"/>
              </w:rPr>
              <w:t xml:space="preserve"> </w:t>
            </w:r>
            <w:proofErr w:type="spellStart"/>
            <w:r w:rsidRPr="00D76336">
              <w:rPr>
                <w:rFonts w:ascii="Times New Roman" w:hAnsi="Times New Roman"/>
                <w:szCs w:val="24"/>
              </w:rPr>
              <w:t>Hossainpur</w:t>
            </w:r>
            <w:proofErr w:type="spellEnd"/>
            <w:r w:rsidRPr="00D76336">
              <w:rPr>
                <w:rFonts w:ascii="Times New Roman" w:hAnsi="Times New Roman"/>
                <w:szCs w:val="24"/>
              </w:rPr>
              <w:t xml:space="preserve"> Ex-</w:t>
            </w:r>
            <w:proofErr w:type="gramStart"/>
            <w:r w:rsidRPr="00D76336">
              <w:rPr>
                <w:rFonts w:ascii="Times New Roman" w:hAnsi="Times New Roman"/>
                <w:szCs w:val="24"/>
              </w:rPr>
              <w:t>Zamindary  Embankment</w:t>
            </w:r>
            <w:proofErr w:type="gramEnd"/>
            <w:r w:rsidRPr="00D76336">
              <w:rPr>
                <w:rFonts w:ascii="Times New Roman" w:hAnsi="Times New Roman"/>
                <w:szCs w:val="24"/>
              </w:rPr>
              <w:t xml:space="preserve"> on the right bank  of River Punarbhaba   in P.S. &amp; Block- Gangarampur, Dist.-Dakshin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A4F8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Pr>
                <w:rFonts w:ascii="Arial Narrow" w:hAnsi="Arial Narrow"/>
                <w:szCs w:val="24"/>
              </w:rPr>
              <w:t>3,42,304.00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8525F">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 6,846.00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Default="00D8525F"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07</w:t>
            </w:r>
            <w:r w:rsidRPr="007578F3">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3D1EF7">
            <w:pPr>
              <w:rPr>
                <w:rFonts w:ascii="Times New Roman" w:hAnsi="Times New Roman"/>
                <w:szCs w:val="15"/>
              </w:rPr>
            </w:pPr>
          </w:p>
        </w:tc>
      </w:tr>
      <w:tr w:rsidR="00D8525F" w:rsidRPr="00940997" w:rsidTr="00D8525F">
        <w:trPr>
          <w:trHeight w:hRule="exact" w:val="836"/>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04</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4F86" w:rsidRDefault="00D8525F" w:rsidP="00EE7D1D">
            <w:pPr>
              <w:widowControl w:val="0"/>
              <w:autoSpaceDE w:val="0"/>
              <w:autoSpaceDN w:val="0"/>
              <w:adjustRightInd w:val="0"/>
              <w:spacing w:before="10" w:after="0" w:line="260" w:lineRule="exact"/>
              <w:jc w:val="both"/>
              <w:rPr>
                <w:rFonts w:ascii="Times New Roman" w:hAnsi="Times New Roman"/>
                <w:szCs w:val="24"/>
              </w:rPr>
            </w:pPr>
            <w:r w:rsidRPr="00D76336">
              <w:rPr>
                <w:rFonts w:ascii="Times New Roman" w:hAnsi="Times New Roman"/>
                <w:szCs w:val="24"/>
              </w:rPr>
              <w:t xml:space="preserve">Annual Maintenance work for different works at Balurghat Irrigation Colony under South </w:t>
            </w:r>
            <w:proofErr w:type="spellStart"/>
            <w:r w:rsidRPr="00D76336">
              <w:rPr>
                <w:rFonts w:ascii="Times New Roman" w:hAnsi="Times New Roman"/>
                <w:szCs w:val="24"/>
              </w:rPr>
              <w:t>Dianjpur</w:t>
            </w:r>
            <w:proofErr w:type="spellEnd"/>
            <w:r w:rsidRPr="00D76336">
              <w:rPr>
                <w:rFonts w:ascii="Times New Roman" w:hAnsi="Times New Roman"/>
                <w:szCs w:val="24"/>
              </w:rPr>
              <w:t xml:space="preserve"> Irrigation </w:t>
            </w:r>
            <w:proofErr w:type="gramStart"/>
            <w:r w:rsidRPr="00D76336">
              <w:rPr>
                <w:rFonts w:ascii="Times New Roman" w:hAnsi="Times New Roman"/>
                <w:szCs w:val="24"/>
              </w:rPr>
              <w:t>Division ,</w:t>
            </w:r>
            <w:proofErr w:type="gramEnd"/>
            <w:r w:rsidRPr="00D76336">
              <w:rPr>
                <w:rFonts w:ascii="Times New Roman" w:hAnsi="Times New Roman"/>
                <w:szCs w:val="24"/>
              </w:rPr>
              <w:t xml:space="preserve"> Dist.-Dakshin Dinajpur.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7633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 3,22,993.00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525F" w:rsidRPr="008D7C38" w:rsidRDefault="00D8525F" w:rsidP="00D8525F">
            <w:pPr>
              <w:jc w:val="center"/>
              <w:rPr>
                <w:rFonts w:ascii="Arial Narrow" w:hAnsi="Arial Narrow"/>
                <w:szCs w:val="24"/>
              </w:rPr>
            </w:pPr>
            <w:r>
              <w:rPr>
                <w:rFonts w:ascii="Arial Narrow" w:hAnsi="Arial Narrow"/>
                <w:szCs w:val="24"/>
              </w:rPr>
              <w:t xml:space="preserve">                                      </w:t>
            </w:r>
            <w:r w:rsidRPr="00BE5180">
              <w:rPr>
                <w:rFonts w:ascii="Arial Narrow" w:hAnsi="Arial Narrow"/>
                <w:szCs w:val="24"/>
              </w:rPr>
              <w:t>Rs</w:t>
            </w:r>
            <w:r>
              <w:rPr>
                <w:rFonts w:ascii="Arial Narrow" w:hAnsi="Arial Narrow"/>
                <w:szCs w:val="24"/>
              </w:rPr>
              <w:t>. 6,460.00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525F" w:rsidRDefault="00D8525F" w:rsidP="009F2569">
            <w:pPr>
              <w:jc w:val="center"/>
            </w:pPr>
            <w:r>
              <w:rPr>
                <w:rFonts w:ascii="Times New Roman" w:hAnsi="Times New Roman" w:cs="Times New Roman"/>
                <w:szCs w:val="18"/>
              </w:rPr>
              <w:t xml:space="preserve">                                   365</w:t>
            </w:r>
            <w:r w:rsidRPr="00C572A2">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3D1EF7">
            <w:pPr>
              <w:rPr>
                <w:rFonts w:ascii="Times New Roman" w:hAnsi="Times New Roman"/>
                <w:szCs w:val="15"/>
              </w:rPr>
            </w:pPr>
          </w:p>
        </w:tc>
      </w:tr>
      <w:tr w:rsidR="00D8525F" w:rsidRPr="00940997" w:rsidTr="00CA5A54">
        <w:trPr>
          <w:trHeight w:hRule="exact" w:val="815"/>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05</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4F86" w:rsidRDefault="00D8525F" w:rsidP="00EE7D1D">
            <w:pPr>
              <w:widowControl w:val="0"/>
              <w:autoSpaceDE w:val="0"/>
              <w:autoSpaceDN w:val="0"/>
              <w:adjustRightInd w:val="0"/>
              <w:spacing w:before="10" w:after="0" w:line="260" w:lineRule="exact"/>
              <w:jc w:val="both"/>
              <w:rPr>
                <w:rFonts w:ascii="Times New Roman" w:hAnsi="Times New Roman"/>
                <w:szCs w:val="24"/>
              </w:rPr>
            </w:pPr>
            <w:r w:rsidRPr="00D76336">
              <w:rPr>
                <w:rFonts w:ascii="Times New Roman" w:hAnsi="Times New Roman"/>
                <w:szCs w:val="24"/>
              </w:rPr>
              <w:t xml:space="preserve">Maintenance and repair </w:t>
            </w:r>
            <w:proofErr w:type="gramStart"/>
            <w:r w:rsidRPr="00D76336">
              <w:rPr>
                <w:rFonts w:ascii="Times New Roman" w:hAnsi="Times New Roman"/>
                <w:szCs w:val="24"/>
              </w:rPr>
              <w:t>of  type</w:t>
            </w:r>
            <w:proofErr w:type="gramEnd"/>
            <w:r w:rsidRPr="00D76336">
              <w:rPr>
                <w:rFonts w:ascii="Times New Roman" w:hAnsi="Times New Roman"/>
                <w:szCs w:val="24"/>
              </w:rPr>
              <w:t xml:space="preserve">-III quarter (Ground floor ) &amp; Construction of Bathroom in Balurghat Irrigation Colony under South Dinajpur Irrigation </w:t>
            </w:r>
            <w:proofErr w:type="spellStart"/>
            <w:r w:rsidRPr="00D76336">
              <w:rPr>
                <w:rFonts w:ascii="Times New Roman" w:hAnsi="Times New Roman"/>
                <w:szCs w:val="24"/>
              </w:rPr>
              <w:t>Divisioin</w:t>
            </w:r>
            <w:proofErr w:type="spellEnd"/>
            <w:r w:rsidRPr="00D76336">
              <w:rPr>
                <w:rFonts w:ascii="Times New Roman" w:hAnsi="Times New Roman"/>
                <w:szCs w:val="24"/>
              </w:rPr>
              <w:t xml:space="preserve"> Balurghat Dist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D7633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 1,15,621.00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525F" w:rsidRPr="008D7C38" w:rsidRDefault="00D8525F" w:rsidP="00D8525F">
            <w:pPr>
              <w:jc w:val="center"/>
              <w:rPr>
                <w:rFonts w:ascii="Arial Narrow" w:hAnsi="Arial Narrow"/>
                <w:szCs w:val="24"/>
              </w:rPr>
            </w:pPr>
            <w:r>
              <w:rPr>
                <w:rFonts w:ascii="Arial Narrow" w:hAnsi="Arial Narrow"/>
                <w:szCs w:val="24"/>
              </w:rPr>
              <w:t xml:space="preserve">                      </w:t>
            </w:r>
            <w:r w:rsidRPr="00BE5180">
              <w:rPr>
                <w:rFonts w:ascii="Arial Narrow" w:hAnsi="Arial Narrow"/>
                <w:szCs w:val="24"/>
              </w:rPr>
              <w:t>Rs</w:t>
            </w:r>
            <w:r>
              <w:rPr>
                <w:rFonts w:ascii="Arial Narrow" w:hAnsi="Arial Narrow"/>
                <w:szCs w:val="24"/>
              </w:rPr>
              <w:t>. 2,312.00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525F" w:rsidRDefault="00D8525F" w:rsidP="00D44848">
            <w:r>
              <w:rPr>
                <w:rFonts w:ascii="Times New Roman" w:hAnsi="Times New Roman" w:cs="Times New Roman"/>
                <w:szCs w:val="18"/>
              </w:rPr>
              <w:t xml:space="preserve">                    15</w:t>
            </w:r>
            <w:r w:rsidRPr="00C572A2">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3D1EF7">
            <w:pPr>
              <w:rPr>
                <w:rFonts w:ascii="Times New Roman" w:hAnsi="Times New Roman"/>
                <w:szCs w:val="15"/>
              </w:rPr>
            </w:pPr>
          </w:p>
        </w:tc>
      </w:tr>
      <w:tr w:rsidR="00D8525F" w:rsidRPr="00940997" w:rsidTr="00D2367B">
        <w:trPr>
          <w:trHeight w:hRule="exact" w:val="815"/>
          <w:jc w:val="center"/>
        </w:trPr>
        <w:tc>
          <w:tcPr>
            <w:tcW w:w="493" w:type="dxa"/>
            <w:tcBorders>
              <w:top w:val="single" w:sz="4" w:space="0" w:color="auto"/>
              <w:left w:val="single" w:sz="4" w:space="0" w:color="auto"/>
              <w:right w:val="single" w:sz="4" w:space="0" w:color="auto"/>
            </w:tcBorders>
            <w:shd w:val="clear" w:color="auto" w:fill="auto"/>
            <w:vAlign w:val="center"/>
          </w:tcPr>
          <w:p w:rsidR="00D8525F"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06</w:t>
            </w:r>
          </w:p>
        </w:tc>
        <w:tc>
          <w:tcPr>
            <w:tcW w:w="6455" w:type="dxa"/>
            <w:tcBorders>
              <w:top w:val="single" w:sz="4" w:space="0" w:color="auto"/>
              <w:left w:val="single" w:sz="4" w:space="0" w:color="auto"/>
              <w:right w:val="single" w:sz="4" w:space="0" w:color="auto"/>
            </w:tcBorders>
            <w:shd w:val="clear" w:color="auto" w:fill="auto"/>
            <w:vAlign w:val="center"/>
          </w:tcPr>
          <w:p w:rsidR="00D8525F" w:rsidRPr="003C7C05" w:rsidRDefault="00D8525F" w:rsidP="00EE7D1D">
            <w:pPr>
              <w:widowControl w:val="0"/>
              <w:autoSpaceDE w:val="0"/>
              <w:autoSpaceDN w:val="0"/>
              <w:adjustRightInd w:val="0"/>
              <w:spacing w:before="10" w:after="0" w:line="260" w:lineRule="exact"/>
              <w:jc w:val="both"/>
              <w:rPr>
                <w:rFonts w:ascii="Times New Roman" w:hAnsi="Times New Roman"/>
                <w:szCs w:val="24"/>
              </w:rPr>
            </w:pPr>
            <w:r w:rsidRPr="00D76336">
              <w:rPr>
                <w:rFonts w:ascii="Times New Roman" w:hAnsi="Times New Roman"/>
                <w:szCs w:val="24"/>
              </w:rPr>
              <w:t xml:space="preserve">Construction of </w:t>
            </w:r>
            <w:proofErr w:type="spellStart"/>
            <w:r w:rsidRPr="00D76336">
              <w:rPr>
                <w:rFonts w:ascii="Times New Roman" w:hAnsi="Times New Roman"/>
                <w:szCs w:val="24"/>
              </w:rPr>
              <w:t>Fancing</w:t>
            </w:r>
            <w:proofErr w:type="spellEnd"/>
            <w:r w:rsidRPr="00D76336">
              <w:rPr>
                <w:rFonts w:ascii="Times New Roman" w:hAnsi="Times New Roman"/>
                <w:szCs w:val="24"/>
              </w:rPr>
              <w:t xml:space="preserve"> work&amp; Concrete work at Balurghat Irrigation Colony, P.S. and Block-Balurghat, Dist. Dakshin Dinajpur under South Dinajpur Irrigation Division"</w:t>
            </w:r>
          </w:p>
        </w:tc>
        <w:tc>
          <w:tcPr>
            <w:tcW w:w="1843" w:type="dxa"/>
            <w:tcBorders>
              <w:top w:val="single" w:sz="4" w:space="0" w:color="auto"/>
              <w:left w:val="single" w:sz="4" w:space="0" w:color="auto"/>
              <w:right w:val="single" w:sz="4" w:space="0" w:color="auto"/>
            </w:tcBorders>
            <w:shd w:val="clear" w:color="auto" w:fill="auto"/>
            <w:vAlign w:val="center"/>
          </w:tcPr>
          <w:p w:rsidR="00D8525F" w:rsidRPr="00BE5180" w:rsidRDefault="00D8525F" w:rsidP="00D76336">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 3,58,877.00</w:t>
            </w:r>
          </w:p>
        </w:tc>
        <w:tc>
          <w:tcPr>
            <w:tcW w:w="1559" w:type="dxa"/>
            <w:tcBorders>
              <w:top w:val="single" w:sz="4" w:space="0" w:color="auto"/>
              <w:left w:val="single" w:sz="4" w:space="0" w:color="auto"/>
              <w:right w:val="single" w:sz="4" w:space="0" w:color="auto"/>
            </w:tcBorders>
            <w:shd w:val="clear" w:color="auto" w:fill="auto"/>
          </w:tcPr>
          <w:p w:rsidR="00D8525F" w:rsidRDefault="00D8525F" w:rsidP="00D8525F">
            <w:pPr>
              <w:jc w:val="center"/>
              <w:rPr>
                <w:rFonts w:ascii="Arial Narrow" w:hAnsi="Arial Narrow"/>
                <w:szCs w:val="24"/>
              </w:rPr>
            </w:pPr>
            <w:r>
              <w:rPr>
                <w:rFonts w:ascii="Arial Narrow" w:hAnsi="Arial Narrow"/>
                <w:szCs w:val="24"/>
              </w:rPr>
              <w:t xml:space="preserve">                                 </w:t>
            </w:r>
            <w:r w:rsidRPr="00BE5180">
              <w:rPr>
                <w:rFonts w:ascii="Arial Narrow" w:hAnsi="Arial Narrow"/>
                <w:szCs w:val="24"/>
              </w:rPr>
              <w:t>Rs</w:t>
            </w:r>
            <w:r>
              <w:rPr>
                <w:rFonts w:ascii="Arial Narrow" w:hAnsi="Arial Narrow"/>
                <w:szCs w:val="24"/>
              </w:rPr>
              <w:t>. 7,178.00</w:t>
            </w:r>
          </w:p>
        </w:tc>
        <w:tc>
          <w:tcPr>
            <w:tcW w:w="1276" w:type="dxa"/>
            <w:tcBorders>
              <w:top w:val="single" w:sz="4" w:space="0" w:color="auto"/>
              <w:left w:val="single" w:sz="4" w:space="0" w:color="auto"/>
              <w:right w:val="single" w:sz="4" w:space="0" w:color="auto"/>
            </w:tcBorders>
            <w:shd w:val="clear" w:color="auto" w:fill="auto"/>
          </w:tcPr>
          <w:p w:rsidR="00D8525F" w:rsidRDefault="00D8525F" w:rsidP="009F2569">
            <w:pPr>
              <w:jc w:val="center"/>
              <w:rPr>
                <w:rFonts w:ascii="Times New Roman" w:hAnsi="Times New Roman" w:cs="Times New Roman"/>
                <w:szCs w:val="18"/>
              </w:rPr>
            </w:pPr>
            <w:r>
              <w:rPr>
                <w:rFonts w:ascii="Times New Roman" w:hAnsi="Times New Roman" w:cs="Times New Roman"/>
                <w:szCs w:val="18"/>
              </w:rPr>
              <w:t xml:space="preserve">                 15</w:t>
            </w:r>
            <w:r w:rsidRPr="00C572A2">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3D1EF7">
            <w:pPr>
              <w:rPr>
                <w:rFonts w:ascii="Times New Roman" w:hAnsi="Times New Roman"/>
                <w:szCs w:val="15"/>
              </w:rPr>
            </w:pPr>
          </w:p>
        </w:tc>
      </w:tr>
    </w:tbl>
    <w:p w:rsidR="004E5220" w:rsidRDefault="004E5220"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B307D"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2071FD">
              <w:rPr>
                <w:rFonts w:ascii="Times New Roman" w:eastAsia="Times New Roman" w:hAnsi="Times New Roman" w:cs="Times New Roman"/>
                <w:b/>
                <w:bCs/>
                <w:color w:val="000000"/>
                <w:sz w:val="24"/>
                <w:lang w:eastAsia="en-IN"/>
              </w:rPr>
              <w:t>8</w:t>
            </w:r>
            <w:r w:rsidR="00C50E1C" w:rsidRPr="00871A2C">
              <w:rPr>
                <w:rFonts w:ascii="Times New Roman" w:eastAsia="Times New Roman" w:hAnsi="Times New Roman" w:cs="Times New Roman"/>
                <w:b/>
                <w:bCs/>
                <w:color w:val="000000"/>
                <w:sz w:val="24"/>
                <w:lang w:eastAsia="en-IN"/>
              </w:rPr>
              <w:t>.0</w:t>
            </w:r>
            <w:r w:rsidR="004A71EE">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2071FD"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01</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2071FD"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03</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693C6A">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2071FD"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03</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sidR="00693C6A">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7D52D1" w:rsidP="009F4A78">
      <w:pPr>
        <w:pStyle w:val="NoSpacing"/>
        <w:jc w:val="both"/>
        <w:rPr>
          <w:rFonts w:ascii="Times New Roman" w:hAnsi="Times New Roman"/>
          <w:b/>
          <w:color w:val="FF0000"/>
        </w:rPr>
      </w:pPr>
      <w:r w:rsidRPr="007D52D1">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1pt;margin-top:43.8pt;width:198.2pt;height:45.15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A" w:rsidRDefault="00B77FCA" w:rsidP="00A33793">
      <w:pPr>
        <w:spacing w:after="0" w:line="240" w:lineRule="auto"/>
      </w:pPr>
      <w:r>
        <w:separator/>
      </w:r>
    </w:p>
  </w:endnote>
  <w:endnote w:type="continuationSeparator" w:id="0">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7D52D1">
              <w:rPr>
                <w:b/>
                <w:sz w:val="24"/>
                <w:szCs w:val="24"/>
              </w:rPr>
              <w:fldChar w:fldCharType="begin"/>
            </w:r>
            <w:r>
              <w:rPr>
                <w:b/>
              </w:rPr>
              <w:instrText xml:space="preserve"> PAGE </w:instrText>
            </w:r>
            <w:r w:rsidR="007D52D1">
              <w:rPr>
                <w:b/>
                <w:sz w:val="24"/>
                <w:szCs w:val="24"/>
              </w:rPr>
              <w:fldChar w:fldCharType="separate"/>
            </w:r>
            <w:r w:rsidR="004D480B">
              <w:rPr>
                <w:b/>
                <w:noProof/>
              </w:rPr>
              <w:t>6</w:t>
            </w:r>
            <w:r w:rsidR="007D52D1">
              <w:rPr>
                <w:b/>
                <w:sz w:val="24"/>
                <w:szCs w:val="24"/>
              </w:rPr>
              <w:fldChar w:fldCharType="end"/>
            </w:r>
            <w:r>
              <w:t xml:space="preserve"> of </w:t>
            </w:r>
            <w:r w:rsidR="007D52D1">
              <w:rPr>
                <w:b/>
                <w:sz w:val="24"/>
                <w:szCs w:val="24"/>
              </w:rPr>
              <w:fldChar w:fldCharType="begin"/>
            </w:r>
            <w:r>
              <w:rPr>
                <w:b/>
              </w:rPr>
              <w:instrText xml:space="preserve"> NUMPAGES  </w:instrText>
            </w:r>
            <w:r w:rsidR="007D52D1">
              <w:rPr>
                <w:b/>
                <w:sz w:val="24"/>
                <w:szCs w:val="24"/>
              </w:rPr>
              <w:fldChar w:fldCharType="separate"/>
            </w:r>
            <w:r w:rsidR="004D480B">
              <w:rPr>
                <w:b/>
                <w:noProof/>
              </w:rPr>
              <w:t>6</w:t>
            </w:r>
            <w:r w:rsidR="007D52D1">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A" w:rsidRDefault="00B77FCA" w:rsidP="00A33793">
      <w:pPr>
        <w:spacing w:after="0" w:line="240" w:lineRule="auto"/>
      </w:pPr>
      <w:r>
        <w:separator/>
      </w:r>
    </w:p>
  </w:footnote>
  <w:footnote w:type="continuationSeparator" w:id="0">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0E0F"/>
    <w:rsid w:val="00005761"/>
    <w:rsid w:val="00020E0F"/>
    <w:rsid w:val="00023B72"/>
    <w:rsid w:val="0002642C"/>
    <w:rsid w:val="000267A6"/>
    <w:rsid w:val="00035037"/>
    <w:rsid w:val="00044D79"/>
    <w:rsid w:val="000554D4"/>
    <w:rsid w:val="00055B0A"/>
    <w:rsid w:val="00057FBB"/>
    <w:rsid w:val="00060032"/>
    <w:rsid w:val="00061EE6"/>
    <w:rsid w:val="00070DA0"/>
    <w:rsid w:val="00074DF1"/>
    <w:rsid w:val="00076AE2"/>
    <w:rsid w:val="00077BDD"/>
    <w:rsid w:val="000A5F5E"/>
    <w:rsid w:val="000B29D5"/>
    <w:rsid w:val="000D5CC1"/>
    <w:rsid w:val="000E1847"/>
    <w:rsid w:val="000E5781"/>
    <w:rsid w:val="000E7851"/>
    <w:rsid w:val="001263B3"/>
    <w:rsid w:val="00131944"/>
    <w:rsid w:val="00137877"/>
    <w:rsid w:val="00141CB5"/>
    <w:rsid w:val="001507CD"/>
    <w:rsid w:val="00154A39"/>
    <w:rsid w:val="00174F99"/>
    <w:rsid w:val="001769D8"/>
    <w:rsid w:val="00181717"/>
    <w:rsid w:val="00182369"/>
    <w:rsid w:val="001B6EA9"/>
    <w:rsid w:val="001D2FC6"/>
    <w:rsid w:val="00205467"/>
    <w:rsid w:val="002071FD"/>
    <w:rsid w:val="002150C5"/>
    <w:rsid w:val="0023232A"/>
    <w:rsid w:val="002507F9"/>
    <w:rsid w:val="002653C6"/>
    <w:rsid w:val="002703CF"/>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C05"/>
    <w:rsid w:val="003C7FB9"/>
    <w:rsid w:val="003D073D"/>
    <w:rsid w:val="003F2AD9"/>
    <w:rsid w:val="00427030"/>
    <w:rsid w:val="004313FA"/>
    <w:rsid w:val="00432570"/>
    <w:rsid w:val="0045406F"/>
    <w:rsid w:val="00471B36"/>
    <w:rsid w:val="00471D8D"/>
    <w:rsid w:val="0047349B"/>
    <w:rsid w:val="0048694A"/>
    <w:rsid w:val="00495A46"/>
    <w:rsid w:val="004A71EE"/>
    <w:rsid w:val="004B4A49"/>
    <w:rsid w:val="004B6FC3"/>
    <w:rsid w:val="004C3F16"/>
    <w:rsid w:val="004D480B"/>
    <w:rsid w:val="004E5220"/>
    <w:rsid w:val="004F0154"/>
    <w:rsid w:val="0050106C"/>
    <w:rsid w:val="00505AE5"/>
    <w:rsid w:val="005070E8"/>
    <w:rsid w:val="00521F7C"/>
    <w:rsid w:val="00527C86"/>
    <w:rsid w:val="005309BE"/>
    <w:rsid w:val="00532CCA"/>
    <w:rsid w:val="00533893"/>
    <w:rsid w:val="005716DD"/>
    <w:rsid w:val="005832D1"/>
    <w:rsid w:val="005A229C"/>
    <w:rsid w:val="005B05E7"/>
    <w:rsid w:val="005B0B16"/>
    <w:rsid w:val="005B19EA"/>
    <w:rsid w:val="005C4B43"/>
    <w:rsid w:val="005F2699"/>
    <w:rsid w:val="00603885"/>
    <w:rsid w:val="006040DE"/>
    <w:rsid w:val="00605151"/>
    <w:rsid w:val="006068B4"/>
    <w:rsid w:val="006170BF"/>
    <w:rsid w:val="006300FE"/>
    <w:rsid w:val="00642A87"/>
    <w:rsid w:val="0064786C"/>
    <w:rsid w:val="006663A2"/>
    <w:rsid w:val="0067446F"/>
    <w:rsid w:val="0068203E"/>
    <w:rsid w:val="0068738E"/>
    <w:rsid w:val="00693C6A"/>
    <w:rsid w:val="00697C92"/>
    <w:rsid w:val="006B307D"/>
    <w:rsid w:val="006B6D56"/>
    <w:rsid w:val="006B7169"/>
    <w:rsid w:val="006D574D"/>
    <w:rsid w:val="006E3F5B"/>
    <w:rsid w:val="007005E6"/>
    <w:rsid w:val="00704B64"/>
    <w:rsid w:val="00705019"/>
    <w:rsid w:val="007154BF"/>
    <w:rsid w:val="007269D1"/>
    <w:rsid w:val="0074474D"/>
    <w:rsid w:val="00752ED7"/>
    <w:rsid w:val="007578F3"/>
    <w:rsid w:val="00760819"/>
    <w:rsid w:val="00782066"/>
    <w:rsid w:val="00796396"/>
    <w:rsid w:val="007B27FA"/>
    <w:rsid w:val="007C6176"/>
    <w:rsid w:val="007D2482"/>
    <w:rsid w:val="007D484E"/>
    <w:rsid w:val="007D52D1"/>
    <w:rsid w:val="007D70AD"/>
    <w:rsid w:val="007D7A16"/>
    <w:rsid w:val="007E186F"/>
    <w:rsid w:val="007E731E"/>
    <w:rsid w:val="0080570C"/>
    <w:rsid w:val="00814F29"/>
    <w:rsid w:val="008357D5"/>
    <w:rsid w:val="00841E17"/>
    <w:rsid w:val="00871A2C"/>
    <w:rsid w:val="00873E48"/>
    <w:rsid w:val="00873ED4"/>
    <w:rsid w:val="0088253C"/>
    <w:rsid w:val="00885A18"/>
    <w:rsid w:val="00893360"/>
    <w:rsid w:val="008C0AAF"/>
    <w:rsid w:val="008D68B6"/>
    <w:rsid w:val="008E0A15"/>
    <w:rsid w:val="008E3157"/>
    <w:rsid w:val="008E645B"/>
    <w:rsid w:val="008E70E9"/>
    <w:rsid w:val="008F0B5A"/>
    <w:rsid w:val="008F3F95"/>
    <w:rsid w:val="00931F49"/>
    <w:rsid w:val="0095170B"/>
    <w:rsid w:val="00955BED"/>
    <w:rsid w:val="00961713"/>
    <w:rsid w:val="00971A9A"/>
    <w:rsid w:val="00975137"/>
    <w:rsid w:val="00987E6B"/>
    <w:rsid w:val="0099028C"/>
    <w:rsid w:val="00992509"/>
    <w:rsid w:val="009B0B6A"/>
    <w:rsid w:val="009B3CCC"/>
    <w:rsid w:val="009D149A"/>
    <w:rsid w:val="009E4A85"/>
    <w:rsid w:val="009F2569"/>
    <w:rsid w:val="009F4A78"/>
    <w:rsid w:val="00A11A80"/>
    <w:rsid w:val="00A12941"/>
    <w:rsid w:val="00A26685"/>
    <w:rsid w:val="00A27FCB"/>
    <w:rsid w:val="00A307BE"/>
    <w:rsid w:val="00A33793"/>
    <w:rsid w:val="00A64630"/>
    <w:rsid w:val="00A87A7D"/>
    <w:rsid w:val="00AB70C8"/>
    <w:rsid w:val="00AC489F"/>
    <w:rsid w:val="00B11C55"/>
    <w:rsid w:val="00B23477"/>
    <w:rsid w:val="00B241DF"/>
    <w:rsid w:val="00B30A6C"/>
    <w:rsid w:val="00B36FD9"/>
    <w:rsid w:val="00B42040"/>
    <w:rsid w:val="00B42AE0"/>
    <w:rsid w:val="00B46A6B"/>
    <w:rsid w:val="00B4788E"/>
    <w:rsid w:val="00B519F3"/>
    <w:rsid w:val="00B57051"/>
    <w:rsid w:val="00B7352C"/>
    <w:rsid w:val="00B77FCA"/>
    <w:rsid w:val="00BA24EB"/>
    <w:rsid w:val="00BB2A3D"/>
    <w:rsid w:val="00BC24EC"/>
    <w:rsid w:val="00BD2945"/>
    <w:rsid w:val="00BE3C74"/>
    <w:rsid w:val="00BE5180"/>
    <w:rsid w:val="00C1658A"/>
    <w:rsid w:val="00C50E1C"/>
    <w:rsid w:val="00C513F2"/>
    <w:rsid w:val="00C7041A"/>
    <w:rsid w:val="00C74E5B"/>
    <w:rsid w:val="00C77C3B"/>
    <w:rsid w:val="00C844B4"/>
    <w:rsid w:val="00C87004"/>
    <w:rsid w:val="00CA5A54"/>
    <w:rsid w:val="00CB4B44"/>
    <w:rsid w:val="00CC7F8C"/>
    <w:rsid w:val="00CD10EE"/>
    <w:rsid w:val="00D0212F"/>
    <w:rsid w:val="00D30A9E"/>
    <w:rsid w:val="00D44848"/>
    <w:rsid w:val="00D458C7"/>
    <w:rsid w:val="00D55F9D"/>
    <w:rsid w:val="00D61DEE"/>
    <w:rsid w:val="00D76336"/>
    <w:rsid w:val="00D8097E"/>
    <w:rsid w:val="00D83F22"/>
    <w:rsid w:val="00D8525F"/>
    <w:rsid w:val="00D8654D"/>
    <w:rsid w:val="00D927EB"/>
    <w:rsid w:val="00D95D40"/>
    <w:rsid w:val="00DA1788"/>
    <w:rsid w:val="00DA4F86"/>
    <w:rsid w:val="00DB064E"/>
    <w:rsid w:val="00DB0EE0"/>
    <w:rsid w:val="00DC4ACC"/>
    <w:rsid w:val="00DC753A"/>
    <w:rsid w:val="00DD251B"/>
    <w:rsid w:val="00DE63E8"/>
    <w:rsid w:val="00DF220D"/>
    <w:rsid w:val="00E2408D"/>
    <w:rsid w:val="00E24FD5"/>
    <w:rsid w:val="00E4664E"/>
    <w:rsid w:val="00E52268"/>
    <w:rsid w:val="00E60F62"/>
    <w:rsid w:val="00E61B45"/>
    <w:rsid w:val="00E6646B"/>
    <w:rsid w:val="00E879BA"/>
    <w:rsid w:val="00E958A9"/>
    <w:rsid w:val="00E96117"/>
    <w:rsid w:val="00EA65AB"/>
    <w:rsid w:val="00EC5893"/>
    <w:rsid w:val="00EE5E80"/>
    <w:rsid w:val="00EE7D1D"/>
    <w:rsid w:val="00EF3704"/>
    <w:rsid w:val="00EF3E09"/>
    <w:rsid w:val="00F049F6"/>
    <w:rsid w:val="00F1107D"/>
    <w:rsid w:val="00F23946"/>
    <w:rsid w:val="00F30A3C"/>
    <w:rsid w:val="00F3723D"/>
    <w:rsid w:val="00F56B1E"/>
    <w:rsid w:val="00F6096F"/>
    <w:rsid w:val="00F83F9C"/>
    <w:rsid w:val="00F93CFF"/>
    <w:rsid w:val="00FB2A64"/>
    <w:rsid w:val="00FB4841"/>
    <w:rsid w:val="00FB6DAA"/>
    <w:rsid w:val="00FB7333"/>
    <w:rsid w:val="00FC1F39"/>
    <w:rsid w:val="00FE38E5"/>
    <w:rsid w:val="00FE4731"/>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9406E-C747-4FAF-88F4-75E8534E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130</cp:revision>
  <cp:lastPrinted>2020-06-01T11:42:00Z</cp:lastPrinted>
  <dcterms:created xsi:type="dcterms:W3CDTF">2018-02-16T09:44:00Z</dcterms:created>
  <dcterms:modified xsi:type="dcterms:W3CDTF">2020-06-16T08:41:00Z</dcterms:modified>
</cp:coreProperties>
</file>