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CF6" w:rsidRDefault="008A6CF6" w:rsidP="00252A5A">
      <w:pPr>
        <w:pStyle w:val="BodyText"/>
        <w:tabs>
          <w:tab w:val="clear" w:pos="374"/>
          <w:tab w:val="clear" w:pos="935"/>
          <w:tab w:val="clear" w:pos="5340"/>
          <w:tab w:val="center" w:pos="7106"/>
        </w:tabs>
        <w:rPr>
          <w:sz w:val="20"/>
          <w:szCs w:val="20"/>
        </w:rPr>
      </w:pPr>
    </w:p>
    <w:p w:rsidR="00253AE7" w:rsidRPr="00FA6C23" w:rsidRDefault="00E47136" w:rsidP="00C338A1">
      <w:pPr>
        <w:jc w:val="center"/>
        <w:rPr>
          <w:b/>
          <w:bCs/>
          <w:sz w:val="20"/>
          <w:szCs w:val="20"/>
        </w:rPr>
      </w:pPr>
      <w:r w:rsidRPr="00E47136">
        <w:rPr>
          <w:rFonts w:ascii="Tahoma" w:hAnsi="Tahoma" w:cs="Tahoma"/>
          <w:noProof/>
          <w:color w:val="FF0000"/>
          <w:sz w:val="22"/>
          <w:szCs w:val="22"/>
          <w:lang w:val="en-IN" w:eastAsia="en-IN"/>
        </w:rPr>
        <w:drawing>
          <wp:inline distT="0" distB="0" distL="0" distR="0">
            <wp:extent cx="742950" cy="695325"/>
            <wp:effectExtent l="19050" t="0" r="0" b="0"/>
            <wp:docPr id="14" name="Picture 5" descr="F:\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blem.jpg"/>
                    <pic:cNvPicPr>
                      <a:picLocks noChangeAspect="1" noChangeArrowheads="1"/>
                    </pic:cNvPicPr>
                  </pic:nvPicPr>
                  <pic:blipFill>
                    <a:blip r:embed="rId8" cstate="print"/>
                    <a:srcRect/>
                    <a:stretch>
                      <a:fillRect/>
                    </a:stretch>
                  </pic:blipFill>
                  <pic:spPr bwMode="auto">
                    <a:xfrm>
                      <a:off x="0" y="0"/>
                      <a:ext cx="742950" cy="695325"/>
                    </a:xfrm>
                    <a:prstGeom prst="rect">
                      <a:avLst/>
                    </a:prstGeom>
                    <a:noFill/>
                    <a:ln w="9525">
                      <a:noFill/>
                      <a:miter lim="800000"/>
                      <a:headEnd/>
                      <a:tailEnd/>
                    </a:ln>
                  </pic:spPr>
                </pic:pic>
              </a:graphicData>
            </a:graphic>
          </wp:inline>
        </w:drawing>
      </w:r>
    </w:p>
    <w:p w:rsidR="00E47136" w:rsidRPr="008763DB" w:rsidRDefault="00E47136" w:rsidP="00E47136">
      <w:pPr>
        <w:jc w:val="center"/>
        <w:rPr>
          <w:rFonts w:ascii="Vrinda" w:hAnsi="Vrinda" w:cs="Vrinda"/>
          <w:b/>
          <w:sz w:val="22"/>
          <w:szCs w:val="22"/>
        </w:rPr>
      </w:pPr>
      <w:r w:rsidRPr="008763DB">
        <w:rPr>
          <w:rFonts w:ascii="Vrinda" w:hAnsi="Vrinda" w:cs="Vrinda"/>
          <w:b/>
          <w:sz w:val="22"/>
          <w:szCs w:val="22"/>
        </w:rPr>
        <w:t>Government of West Bengal</w:t>
      </w:r>
    </w:p>
    <w:p w:rsidR="00E47136" w:rsidRPr="008763DB" w:rsidRDefault="00E47136" w:rsidP="00E47136">
      <w:pPr>
        <w:jc w:val="center"/>
        <w:rPr>
          <w:rFonts w:ascii="Vrinda" w:hAnsi="Vrinda" w:cs="Vrinda"/>
          <w:b/>
          <w:sz w:val="22"/>
          <w:szCs w:val="22"/>
        </w:rPr>
      </w:pPr>
      <w:r w:rsidRPr="008763DB">
        <w:rPr>
          <w:rFonts w:ascii="Vrinda" w:hAnsi="Vrinda" w:cs="Vrinda"/>
          <w:b/>
          <w:sz w:val="22"/>
          <w:szCs w:val="22"/>
        </w:rPr>
        <w:t>Irrigation &amp; Waterways Directorate</w:t>
      </w:r>
    </w:p>
    <w:p w:rsidR="00E47136" w:rsidRPr="008763DB" w:rsidRDefault="00E47136" w:rsidP="00E47136">
      <w:pPr>
        <w:jc w:val="center"/>
        <w:rPr>
          <w:rFonts w:ascii="Vrinda" w:hAnsi="Vrinda" w:cs="Vrinda"/>
          <w:b/>
          <w:sz w:val="22"/>
          <w:szCs w:val="22"/>
        </w:rPr>
      </w:pPr>
      <w:r w:rsidRPr="008763DB">
        <w:rPr>
          <w:rFonts w:ascii="Vrinda" w:hAnsi="Vrinda" w:cs="Vrinda"/>
          <w:b/>
          <w:sz w:val="22"/>
          <w:szCs w:val="22"/>
        </w:rPr>
        <w:t xml:space="preserve">Office of the Sub-Divisional Officer, </w:t>
      </w:r>
      <w:r w:rsidR="00886A5C" w:rsidRPr="008763DB">
        <w:rPr>
          <w:rFonts w:ascii="Vrinda" w:hAnsi="Vrinda" w:cs="Vrinda"/>
          <w:b/>
          <w:sz w:val="22"/>
          <w:szCs w:val="22"/>
        </w:rPr>
        <w:t>Kangsabati Canal</w:t>
      </w:r>
      <w:r w:rsidRPr="008763DB">
        <w:rPr>
          <w:rFonts w:ascii="Vrinda" w:hAnsi="Vrinda" w:cs="Vrinda"/>
          <w:b/>
          <w:sz w:val="22"/>
          <w:szCs w:val="22"/>
        </w:rPr>
        <w:t xml:space="preserve"> Sub-Division</w:t>
      </w:r>
      <w:r w:rsidR="003737AA">
        <w:rPr>
          <w:rFonts w:ascii="Vrinda" w:hAnsi="Vrinda" w:cs="Vrinda"/>
          <w:b/>
          <w:sz w:val="22"/>
          <w:szCs w:val="22"/>
        </w:rPr>
        <w:t xml:space="preserve"> No-VI</w:t>
      </w:r>
      <w:r w:rsidR="00886A5C" w:rsidRPr="008763DB">
        <w:rPr>
          <w:rFonts w:ascii="Vrinda" w:hAnsi="Vrinda" w:cs="Vrinda"/>
          <w:b/>
          <w:sz w:val="22"/>
          <w:szCs w:val="22"/>
        </w:rPr>
        <w:t>,</w:t>
      </w:r>
      <w:r w:rsidR="00C338A1">
        <w:rPr>
          <w:rFonts w:ascii="Vrinda" w:hAnsi="Vrinda" w:cs="Vrinda"/>
          <w:b/>
          <w:sz w:val="22"/>
          <w:szCs w:val="22"/>
        </w:rPr>
        <w:t xml:space="preserve"> </w:t>
      </w:r>
      <w:r w:rsidR="00886A5C" w:rsidRPr="008763DB">
        <w:rPr>
          <w:rFonts w:ascii="Vrinda" w:hAnsi="Vrinda" w:cs="Vrinda"/>
          <w:b/>
          <w:sz w:val="22"/>
          <w:szCs w:val="22"/>
        </w:rPr>
        <w:t>Taldangra</w:t>
      </w:r>
      <w:r w:rsidRPr="008763DB">
        <w:rPr>
          <w:rFonts w:ascii="Vrinda" w:hAnsi="Vrinda" w:cs="Vrinda"/>
          <w:b/>
          <w:sz w:val="22"/>
          <w:szCs w:val="22"/>
        </w:rPr>
        <w:t>, Bankura.</w:t>
      </w:r>
    </w:p>
    <w:p w:rsidR="00E47136" w:rsidRPr="008763DB" w:rsidRDefault="00420A46" w:rsidP="00E47136">
      <w:pPr>
        <w:spacing w:line="276" w:lineRule="auto"/>
        <w:jc w:val="center"/>
        <w:rPr>
          <w:rFonts w:ascii="Vrinda" w:hAnsi="Vrinda" w:cs="Vrinda"/>
          <w:b/>
          <w:sz w:val="22"/>
          <w:szCs w:val="22"/>
        </w:rPr>
      </w:pPr>
      <w:r w:rsidRPr="008763DB">
        <w:rPr>
          <w:rFonts w:ascii="Vrinda" w:hAnsi="Vrinda" w:cs="Vrinda"/>
          <w:b/>
          <w:sz w:val="22"/>
          <w:szCs w:val="22"/>
        </w:rPr>
        <w:t>M</w:t>
      </w:r>
      <w:r w:rsidR="00E47136" w:rsidRPr="008763DB">
        <w:rPr>
          <w:rFonts w:ascii="Vrinda" w:hAnsi="Vrinda" w:cs="Vrinda"/>
          <w:b/>
          <w:sz w:val="22"/>
          <w:szCs w:val="22"/>
        </w:rPr>
        <w:t>ail</w:t>
      </w:r>
      <w:r w:rsidR="003737AA">
        <w:rPr>
          <w:rFonts w:ascii="Vrinda" w:hAnsi="Vrinda" w:cs="Vrinda"/>
          <w:b/>
          <w:sz w:val="22"/>
          <w:szCs w:val="22"/>
        </w:rPr>
        <w:t xml:space="preserve"> I</w:t>
      </w:r>
      <w:r w:rsidRPr="008763DB">
        <w:rPr>
          <w:rFonts w:ascii="Vrinda" w:hAnsi="Vrinda" w:cs="Vrinda"/>
          <w:b/>
          <w:sz w:val="22"/>
          <w:szCs w:val="22"/>
        </w:rPr>
        <w:t>d:-</w:t>
      </w:r>
      <w:r w:rsidR="00886A5C" w:rsidRPr="008763DB">
        <w:rPr>
          <w:rFonts w:ascii="Vrinda" w:hAnsi="Vrinda" w:cs="Vrinda"/>
          <w:b/>
          <w:sz w:val="22"/>
          <w:szCs w:val="22"/>
        </w:rPr>
        <w:t>talkcvi</w:t>
      </w:r>
      <w:r w:rsidRPr="008763DB">
        <w:rPr>
          <w:rFonts w:ascii="Vrinda" w:hAnsi="Vrinda" w:cs="Vrinda"/>
          <w:b/>
          <w:sz w:val="22"/>
          <w:szCs w:val="22"/>
        </w:rPr>
        <w:t>@gmail.com</w:t>
      </w:r>
    </w:p>
    <w:p w:rsidR="00E47136" w:rsidRPr="008763DB" w:rsidRDefault="00E47136" w:rsidP="00E47136">
      <w:pPr>
        <w:tabs>
          <w:tab w:val="left" w:pos="2338"/>
          <w:tab w:val="left" w:pos="5220"/>
        </w:tabs>
        <w:spacing w:line="276" w:lineRule="auto"/>
        <w:jc w:val="center"/>
        <w:rPr>
          <w:rFonts w:ascii="Tahoma" w:hAnsi="Tahoma" w:cs="Tahoma"/>
          <w:b/>
          <w:sz w:val="22"/>
          <w:szCs w:val="22"/>
        </w:rPr>
      </w:pPr>
      <w:r w:rsidRPr="008763DB">
        <w:rPr>
          <w:rFonts w:ascii="Tahoma" w:hAnsi="Tahoma" w:cs="Tahoma"/>
          <w:b/>
          <w:sz w:val="22"/>
          <w:szCs w:val="22"/>
        </w:rPr>
        <w:t>NOTICE INVITING TENDER No. – 0</w:t>
      </w:r>
      <w:r w:rsidR="00670716">
        <w:rPr>
          <w:rFonts w:ascii="Tahoma" w:hAnsi="Tahoma" w:cs="Tahoma"/>
          <w:b/>
          <w:sz w:val="22"/>
          <w:szCs w:val="22"/>
        </w:rPr>
        <w:t>1 of 2023-24</w:t>
      </w:r>
      <w:r w:rsidR="00886A5C" w:rsidRPr="008763DB">
        <w:rPr>
          <w:rFonts w:ascii="Tahoma" w:hAnsi="Tahoma" w:cs="Tahoma"/>
          <w:b/>
          <w:sz w:val="22"/>
          <w:szCs w:val="22"/>
        </w:rPr>
        <w:t xml:space="preserve"> of KC</w:t>
      </w:r>
      <w:r w:rsidRPr="008763DB">
        <w:rPr>
          <w:rFonts w:ascii="Tahoma" w:hAnsi="Tahoma" w:cs="Tahoma"/>
          <w:b/>
          <w:sz w:val="22"/>
          <w:szCs w:val="22"/>
        </w:rPr>
        <w:t>SD</w:t>
      </w:r>
      <w:r w:rsidR="003737AA">
        <w:rPr>
          <w:rFonts w:ascii="Tahoma" w:hAnsi="Tahoma" w:cs="Tahoma"/>
          <w:b/>
          <w:sz w:val="22"/>
          <w:szCs w:val="22"/>
        </w:rPr>
        <w:t>-VI</w:t>
      </w:r>
      <w:r w:rsidR="00886A5C" w:rsidRPr="008763DB">
        <w:rPr>
          <w:rFonts w:ascii="Tahoma" w:hAnsi="Tahoma" w:cs="Tahoma"/>
          <w:b/>
          <w:sz w:val="22"/>
          <w:szCs w:val="22"/>
        </w:rPr>
        <w:t>,Taldangra</w:t>
      </w:r>
    </w:p>
    <w:p w:rsidR="00426173" w:rsidRPr="00AA7821" w:rsidRDefault="00426173" w:rsidP="00426173">
      <w:pPr>
        <w:tabs>
          <w:tab w:val="left" w:pos="2338"/>
          <w:tab w:val="left" w:pos="5220"/>
        </w:tabs>
        <w:spacing w:line="276" w:lineRule="auto"/>
        <w:rPr>
          <w:rFonts w:ascii="Tahoma" w:hAnsi="Tahoma" w:cs="Tahoma"/>
          <w:b/>
          <w:sz w:val="20"/>
          <w:szCs w:val="20"/>
        </w:rPr>
      </w:pPr>
    </w:p>
    <w:p w:rsidR="00BD2390" w:rsidRPr="00AA7821" w:rsidRDefault="00670716" w:rsidP="00BD2390">
      <w:pPr>
        <w:tabs>
          <w:tab w:val="left" w:pos="240"/>
        </w:tabs>
        <w:spacing w:line="276" w:lineRule="auto"/>
        <w:rPr>
          <w:rFonts w:ascii="Tahoma" w:hAnsi="Tahoma" w:cs="Tahoma"/>
          <w:b/>
          <w:sz w:val="20"/>
          <w:szCs w:val="20"/>
        </w:rPr>
      </w:pPr>
      <w:r>
        <w:rPr>
          <w:rFonts w:ascii="Tahoma" w:hAnsi="Tahoma" w:cs="Tahoma"/>
          <w:b/>
          <w:sz w:val="20"/>
          <w:szCs w:val="20"/>
        </w:rPr>
        <w:t xml:space="preserve">           Memo No.</w:t>
      </w:r>
      <w:r w:rsidR="00AA7821" w:rsidRPr="00AA7821">
        <w:rPr>
          <w:rFonts w:ascii="Tahoma" w:hAnsi="Tahoma" w:cs="Tahoma"/>
          <w:b/>
          <w:sz w:val="20"/>
          <w:szCs w:val="20"/>
        </w:rPr>
        <w:t xml:space="preserve"> </w:t>
      </w:r>
      <w:r w:rsidR="00F365BC">
        <w:rPr>
          <w:rFonts w:ascii="Tahoma" w:hAnsi="Tahoma" w:cs="Tahoma"/>
          <w:b/>
          <w:sz w:val="20"/>
          <w:szCs w:val="20"/>
        </w:rPr>
        <w:t>185</w:t>
      </w:r>
      <w:r w:rsidR="00AA7821" w:rsidRPr="00AA7821">
        <w:rPr>
          <w:rFonts w:ascii="Tahoma" w:hAnsi="Tahoma" w:cs="Tahoma"/>
          <w:b/>
          <w:sz w:val="20"/>
          <w:szCs w:val="20"/>
        </w:rPr>
        <w:t xml:space="preserve">                    </w:t>
      </w:r>
      <w:r w:rsidR="00557F3E">
        <w:rPr>
          <w:rFonts w:ascii="Tahoma" w:hAnsi="Tahoma" w:cs="Tahoma"/>
          <w:b/>
          <w:sz w:val="20"/>
          <w:szCs w:val="20"/>
        </w:rPr>
        <w:t xml:space="preserve">                                                                                </w:t>
      </w:r>
      <w:r>
        <w:rPr>
          <w:rFonts w:ascii="Tahoma" w:hAnsi="Tahoma" w:cs="Tahoma"/>
          <w:b/>
          <w:sz w:val="20"/>
          <w:szCs w:val="20"/>
        </w:rPr>
        <w:t xml:space="preserve">    Date-</w:t>
      </w:r>
      <w:r w:rsidR="00F365BC">
        <w:rPr>
          <w:rFonts w:ascii="Tahoma" w:hAnsi="Tahoma" w:cs="Tahoma"/>
          <w:b/>
          <w:sz w:val="20"/>
          <w:szCs w:val="20"/>
        </w:rPr>
        <w:t>01.08.2023</w:t>
      </w:r>
      <w:bookmarkStart w:id="0" w:name="_GoBack"/>
      <w:bookmarkEnd w:id="0"/>
    </w:p>
    <w:p w:rsidR="00426173" w:rsidRDefault="00426173" w:rsidP="00426173">
      <w:pPr>
        <w:tabs>
          <w:tab w:val="left" w:pos="2338"/>
          <w:tab w:val="left" w:pos="5220"/>
        </w:tabs>
        <w:spacing w:line="276" w:lineRule="auto"/>
        <w:rPr>
          <w:rFonts w:ascii="Tahoma" w:hAnsi="Tahoma" w:cs="Tahoma"/>
          <w:b/>
          <w:color w:val="FF0000"/>
          <w:sz w:val="20"/>
          <w:szCs w:val="20"/>
        </w:rPr>
      </w:pPr>
    </w:p>
    <w:p w:rsidR="00426173" w:rsidRPr="004C1F94" w:rsidRDefault="00426173" w:rsidP="00426173">
      <w:pPr>
        <w:tabs>
          <w:tab w:val="left" w:pos="2338"/>
          <w:tab w:val="left" w:pos="5220"/>
        </w:tabs>
        <w:spacing w:line="276" w:lineRule="auto"/>
        <w:rPr>
          <w:rFonts w:ascii="Tahoma" w:hAnsi="Tahoma" w:cs="Tahoma"/>
          <w:b/>
          <w:color w:val="FF0000"/>
          <w:sz w:val="20"/>
          <w:szCs w:val="20"/>
        </w:rPr>
      </w:pPr>
    </w:p>
    <w:p w:rsidR="00E47136" w:rsidRPr="004C1F94" w:rsidRDefault="00E47136" w:rsidP="00253AE7">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 xml:space="preserve">Sealed Tenders in printed form W.B.F. No. 2911(i)/(ii) are invited by the Sub-Divisional Officer, </w:t>
      </w:r>
      <w:r w:rsidR="00AB5FDC" w:rsidRPr="004C1F94">
        <w:rPr>
          <w:rFonts w:ascii="Tahoma" w:hAnsi="Tahoma" w:cs="Tahoma"/>
          <w:sz w:val="20"/>
          <w:szCs w:val="20"/>
        </w:rPr>
        <w:t>Kangsabati Canals Sub-Division No-VI,Taldangra, Bankura</w:t>
      </w:r>
      <w:r w:rsidRPr="004C1F94">
        <w:rPr>
          <w:rFonts w:ascii="Tahoma" w:hAnsi="Tahoma" w:cs="Tahoma"/>
          <w:sz w:val="20"/>
          <w:szCs w:val="20"/>
        </w:rPr>
        <w:t xml:space="preserve">, on behalf of the Governor of West Bengal, for the works as per </w:t>
      </w:r>
      <w:r w:rsidR="008763DB" w:rsidRPr="004C1F94">
        <w:rPr>
          <w:rFonts w:ascii="Tahoma" w:hAnsi="Tahoma" w:cs="Tahoma"/>
          <w:sz w:val="20"/>
          <w:szCs w:val="20"/>
        </w:rPr>
        <w:t>list attached here with, from Ba</w:t>
      </w:r>
      <w:r w:rsidRPr="004C1F94">
        <w:rPr>
          <w:rFonts w:ascii="Tahoma" w:hAnsi="Tahoma" w:cs="Tahoma"/>
          <w:sz w:val="20"/>
          <w:szCs w:val="20"/>
        </w:rPr>
        <w:t>n</w:t>
      </w:r>
      <w:r w:rsidR="008763DB" w:rsidRPr="004C1F94">
        <w:rPr>
          <w:rFonts w:ascii="Tahoma" w:hAnsi="Tahoma" w:cs="Tahoma"/>
          <w:sz w:val="20"/>
          <w:szCs w:val="20"/>
        </w:rPr>
        <w:t>i</w:t>
      </w:r>
      <w:r w:rsidRPr="004C1F94">
        <w:rPr>
          <w:rFonts w:ascii="Tahoma" w:hAnsi="Tahoma" w:cs="Tahoma"/>
          <w:sz w:val="20"/>
          <w:szCs w:val="20"/>
        </w:rPr>
        <w:t xml:space="preserve">fide outside contractors having experiences, credentials and resources for executing similar nature of single  Work in a year for a sum equivalent to at least 50% (fifty percent) of estimated value put to tender and the validity of said credentials should be within last 5 (five) years. </w:t>
      </w:r>
    </w:p>
    <w:p w:rsidR="00E47136" w:rsidRPr="004C1F94" w:rsidRDefault="00E47136" w:rsidP="00253AE7">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The intending tenderers should apply for tender paper in the O</w:t>
      </w:r>
      <w:r w:rsidR="00FA6C23" w:rsidRPr="004C1F94">
        <w:rPr>
          <w:rFonts w:ascii="Tahoma" w:hAnsi="Tahoma" w:cs="Tahoma"/>
          <w:sz w:val="20"/>
          <w:szCs w:val="20"/>
        </w:rPr>
        <w:t xml:space="preserve">ffice of the Sub-Divisional Officer </w:t>
      </w:r>
      <w:r w:rsidRPr="004C1F94">
        <w:rPr>
          <w:rFonts w:ascii="Tahoma" w:hAnsi="Tahoma" w:cs="Tahoma"/>
          <w:sz w:val="20"/>
          <w:szCs w:val="20"/>
        </w:rPr>
        <w:t xml:space="preserve">addressing to the Sub-Divisional Officer, </w:t>
      </w:r>
      <w:r w:rsidR="00033068" w:rsidRPr="004C1F94">
        <w:rPr>
          <w:rFonts w:ascii="Tahoma" w:hAnsi="Tahoma" w:cs="Tahoma"/>
          <w:sz w:val="20"/>
          <w:szCs w:val="20"/>
        </w:rPr>
        <w:t>Kangsabati Canals</w:t>
      </w:r>
      <w:r w:rsidR="00FA6C23" w:rsidRPr="004C1F94">
        <w:rPr>
          <w:rFonts w:ascii="Tahoma" w:hAnsi="Tahoma" w:cs="Tahoma"/>
          <w:sz w:val="20"/>
          <w:szCs w:val="20"/>
        </w:rPr>
        <w:t xml:space="preserve"> Sub-Division No-VI,Taldangra, Bankura.</w:t>
      </w:r>
    </w:p>
    <w:p w:rsidR="00E47136" w:rsidRPr="004C1F94" w:rsidRDefault="00E47136" w:rsidP="00E47136">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Tender Documents to be submitted in the Tender Box of the Office of th</w:t>
      </w:r>
      <w:r w:rsidR="00FA6C23" w:rsidRPr="004C1F94">
        <w:rPr>
          <w:rFonts w:ascii="Tahoma" w:hAnsi="Tahoma" w:cs="Tahoma"/>
          <w:sz w:val="20"/>
          <w:szCs w:val="20"/>
        </w:rPr>
        <w:t>e Sub-Divisional Officer, Kangsabati  Canals Sub-Division No-VI</w:t>
      </w:r>
      <w:r w:rsidRPr="004C1F94">
        <w:rPr>
          <w:rFonts w:ascii="Tahoma" w:hAnsi="Tahoma" w:cs="Tahoma"/>
          <w:sz w:val="20"/>
          <w:szCs w:val="20"/>
        </w:rPr>
        <w:t>,</w:t>
      </w:r>
      <w:r w:rsidR="00FA6C23" w:rsidRPr="004C1F94">
        <w:rPr>
          <w:rFonts w:ascii="Tahoma" w:hAnsi="Tahoma" w:cs="Tahoma"/>
          <w:sz w:val="20"/>
          <w:szCs w:val="20"/>
        </w:rPr>
        <w:t xml:space="preserve"> Taldangra, Bankura.</w:t>
      </w:r>
      <w:r w:rsidRPr="004C1F94">
        <w:rPr>
          <w:rFonts w:ascii="Tahoma" w:hAnsi="Tahoma" w:cs="Tahoma"/>
          <w:sz w:val="20"/>
          <w:szCs w:val="20"/>
        </w:rPr>
        <w:t xml:space="preserve"> as per scheduled time &amp; date of original NIT.</w:t>
      </w:r>
    </w:p>
    <w:p w:rsidR="00E47136" w:rsidRPr="004C1F94" w:rsidRDefault="00E47136" w:rsidP="00E47136">
      <w:pPr>
        <w:tabs>
          <w:tab w:val="left" w:pos="3780"/>
        </w:tabs>
        <w:spacing w:line="276" w:lineRule="auto"/>
        <w:ind w:left="284" w:hanging="426"/>
        <w:jc w:val="both"/>
        <w:rPr>
          <w:rFonts w:ascii="Tahoma" w:hAnsi="Tahoma" w:cs="Tahoma"/>
          <w:sz w:val="20"/>
          <w:szCs w:val="20"/>
        </w:rPr>
      </w:pPr>
      <w:r w:rsidRPr="004C1F94">
        <w:rPr>
          <w:rFonts w:ascii="Tahoma" w:hAnsi="Tahoma" w:cs="Tahoma"/>
          <w:sz w:val="20"/>
          <w:szCs w:val="20"/>
        </w:rPr>
        <w:tab/>
      </w:r>
    </w:p>
    <w:p w:rsidR="00FA6C23" w:rsidRPr="004C1F94" w:rsidRDefault="00E47136" w:rsidP="00E47136">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 xml:space="preserve">a)  Separate Tender should be submitted for each Work, as per attached List, in sealed cover inscribing the NIT No., Sl. No. and Name of the Work on the envelope and addressing to the Sub-Divisional Officer, </w:t>
      </w:r>
      <w:r w:rsidR="00FA6C23" w:rsidRPr="004C1F94">
        <w:rPr>
          <w:rFonts w:ascii="Tahoma" w:hAnsi="Tahoma" w:cs="Tahoma"/>
          <w:sz w:val="20"/>
          <w:szCs w:val="20"/>
        </w:rPr>
        <w:t>Kangsabati  Canals Sub-Division No-VI</w:t>
      </w:r>
      <w:r w:rsidR="003737AA">
        <w:rPr>
          <w:rFonts w:ascii="Tahoma" w:hAnsi="Tahoma" w:cs="Tahoma"/>
          <w:sz w:val="20"/>
          <w:szCs w:val="20"/>
        </w:rPr>
        <w:t xml:space="preserve">, </w:t>
      </w:r>
      <w:r w:rsidR="00FA6C23" w:rsidRPr="004C1F94">
        <w:rPr>
          <w:rFonts w:ascii="Tahoma" w:hAnsi="Tahoma" w:cs="Tahoma"/>
          <w:sz w:val="20"/>
          <w:szCs w:val="20"/>
        </w:rPr>
        <w:t>Taldangra, Bankura.</w:t>
      </w:r>
    </w:p>
    <w:p w:rsidR="00E47136" w:rsidRPr="004C1F94" w:rsidRDefault="00E47136" w:rsidP="00FA6C23">
      <w:pPr>
        <w:spacing w:line="276" w:lineRule="auto"/>
        <w:ind w:left="284"/>
        <w:jc w:val="both"/>
        <w:rPr>
          <w:rFonts w:ascii="Tahoma" w:hAnsi="Tahoma" w:cs="Tahoma"/>
          <w:sz w:val="20"/>
          <w:szCs w:val="20"/>
        </w:rPr>
      </w:pPr>
      <w:r w:rsidRPr="004C1F94">
        <w:rPr>
          <w:rFonts w:ascii="Tahoma" w:hAnsi="Tahoma" w:cs="Tahoma"/>
          <w:sz w:val="20"/>
          <w:szCs w:val="20"/>
        </w:rPr>
        <w:t>b)  Submission of Tenders by Post or FAX or through Internet is not allowed.</w:t>
      </w:r>
    </w:p>
    <w:p w:rsidR="00E47136" w:rsidRPr="004C1F94" w:rsidRDefault="00E47136" w:rsidP="00E47136">
      <w:pPr>
        <w:spacing w:line="276" w:lineRule="auto"/>
        <w:ind w:left="284" w:hanging="426"/>
        <w:jc w:val="both"/>
        <w:rPr>
          <w:rFonts w:ascii="Tahoma" w:hAnsi="Tahoma" w:cs="Tahoma"/>
          <w:sz w:val="20"/>
          <w:szCs w:val="20"/>
        </w:rPr>
      </w:pPr>
    </w:p>
    <w:p w:rsidR="00E47136" w:rsidRPr="004C1F94" w:rsidRDefault="00E47136" w:rsidP="00FA6C23">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The Tender Document and other relevant Particulars (if any) may be seen by the intending Tenderers or by their duly authorized representativ</w:t>
      </w:r>
      <w:r w:rsidR="00FA6C23" w:rsidRPr="004C1F94">
        <w:rPr>
          <w:rFonts w:ascii="Tahoma" w:hAnsi="Tahoma" w:cs="Tahoma"/>
          <w:sz w:val="20"/>
          <w:szCs w:val="20"/>
        </w:rPr>
        <w:t>e during office hours between 10.15 A.M. And 5.15</w:t>
      </w:r>
      <w:r w:rsidRPr="004C1F94">
        <w:rPr>
          <w:rFonts w:ascii="Tahoma" w:hAnsi="Tahoma" w:cs="Tahoma"/>
          <w:sz w:val="20"/>
          <w:szCs w:val="20"/>
        </w:rPr>
        <w:t xml:space="preserve"> P.M. on every working day, till the date of issue of tender papers in the office of the Sub-Divisional Officer, </w:t>
      </w:r>
      <w:r w:rsidR="00FA6C23" w:rsidRPr="004C1F94">
        <w:rPr>
          <w:rFonts w:ascii="Tahoma" w:hAnsi="Tahoma" w:cs="Tahoma"/>
          <w:sz w:val="20"/>
          <w:szCs w:val="20"/>
        </w:rPr>
        <w:t>Kangsabati  Canals Sub-Division No-VI,Taldangra, Bankura.</w:t>
      </w:r>
      <w:r w:rsidRPr="004C1F94">
        <w:rPr>
          <w:rFonts w:ascii="Tahoma" w:hAnsi="Tahoma" w:cs="Tahoma"/>
          <w:sz w:val="20"/>
          <w:szCs w:val="20"/>
          <w:u w:val="single"/>
        </w:rPr>
        <w:t>Any tenderer may send his authorized representative to attend interview, bid or any other purpose allowed by tender accepting authority. Such authorization must be submitted in stamped paper in presence of 1</w:t>
      </w:r>
      <w:r w:rsidRPr="004C1F94">
        <w:rPr>
          <w:rFonts w:ascii="Tahoma" w:hAnsi="Tahoma" w:cs="Tahoma"/>
          <w:sz w:val="20"/>
          <w:szCs w:val="20"/>
          <w:u w:val="single"/>
          <w:vertAlign w:val="superscript"/>
        </w:rPr>
        <w:t>st</w:t>
      </w:r>
      <w:r w:rsidRPr="004C1F94">
        <w:rPr>
          <w:rFonts w:ascii="Tahoma" w:hAnsi="Tahoma" w:cs="Tahoma"/>
          <w:sz w:val="20"/>
          <w:szCs w:val="20"/>
          <w:u w:val="single"/>
        </w:rPr>
        <w:t xml:space="preserve"> class Judicial Magistrate or Notary Public</w:t>
      </w:r>
      <w:r w:rsidRPr="004C1F94">
        <w:rPr>
          <w:rFonts w:ascii="Tahoma" w:hAnsi="Tahoma" w:cs="Tahoma"/>
          <w:sz w:val="20"/>
          <w:szCs w:val="20"/>
        </w:rPr>
        <w:t>.</w:t>
      </w:r>
    </w:p>
    <w:p w:rsidR="00E47136" w:rsidRPr="004C1F94" w:rsidRDefault="00E47136" w:rsidP="00E47136">
      <w:pPr>
        <w:spacing w:line="276" w:lineRule="auto"/>
        <w:ind w:left="284" w:hanging="426"/>
        <w:jc w:val="both"/>
        <w:rPr>
          <w:rFonts w:ascii="Tahoma" w:hAnsi="Tahoma" w:cs="Tahoma"/>
          <w:sz w:val="20"/>
          <w:szCs w:val="20"/>
        </w:rPr>
      </w:pPr>
    </w:p>
    <w:p w:rsidR="00E47136" w:rsidRPr="004C1F94" w:rsidRDefault="00E47136" w:rsidP="00E47136">
      <w:pPr>
        <w:numPr>
          <w:ilvl w:val="0"/>
          <w:numId w:val="37"/>
        </w:numPr>
        <w:ind w:left="142" w:hanging="284"/>
        <w:jc w:val="both"/>
        <w:rPr>
          <w:rFonts w:ascii="Tahoma" w:hAnsi="Tahoma" w:cs="Tahoma"/>
          <w:b/>
          <w:sz w:val="20"/>
          <w:szCs w:val="20"/>
        </w:rPr>
      </w:pPr>
      <w:r w:rsidRPr="004C1F94">
        <w:rPr>
          <w:rFonts w:ascii="Tahoma" w:hAnsi="Tahoma" w:cs="Tahoma"/>
          <w:sz w:val="20"/>
          <w:szCs w:val="20"/>
        </w:rPr>
        <w:t xml:space="preserve">a)  </w:t>
      </w:r>
      <w:r w:rsidRPr="004C1F94">
        <w:rPr>
          <w:rFonts w:ascii="Tahoma" w:hAnsi="Tahoma" w:cs="Tahoma"/>
          <w:b/>
          <w:sz w:val="20"/>
          <w:szCs w:val="20"/>
        </w:rPr>
        <w:t>Intending Tenderers should apply for Tender Papers in their respective Letter Heads enclosing self attested copies of P.A.N./ GSTIN under GST Act 2017 &amp; P.T. Clearance Certificates and Completion Certificate, and Work order with Work Schedule Documents for similar nature of single completed.</w:t>
      </w:r>
    </w:p>
    <w:p w:rsidR="00E47136" w:rsidRPr="004C1F94" w:rsidRDefault="00E47136" w:rsidP="00E47136">
      <w:pPr>
        <w:numPr>
          <w:ilvl w:val="0"/>
          <w:numId w:val="38"/>
        </w:numPr>
        <w:ind w:left="426" w:hanging="284"/>
        <w:contextualSpacing/>
        <w:jc w:val="both"/>
        <w:rPr>
          <w:rFonts w:ascii="Tahoma" w:hAnsi="Tahoma" w:cs="Tahoma"/>
          <w:sz w:val="20"/>
          <w:szCs w:val="20"/>
        </w:rPr>
      </w:pPr>
      <w:r w:rsidRPr="004C1F94">
        <w:rPr>
          <w:rFonts w:ascii="Tahoma" w:hAnsi="Tahoma" w:cs="Tahoma"/>
          <w:sz w:val="20"/>
          <w:szCs w:val="20"/>
        </w:rPr>
        <w:t>Applicants are required to produce, on demand as well as during the interview (if any), the originals of the following Documents.</w:t>
      </w:r>
    </w:p>
    <w:p w:rsidR="00E47136" w:rsidRPr="004C1F94" w:rsidRDefault="00E47136" w:rsidP="00E47136">
      <w:pPr>
        <w:numPr>
          <w:ilvl w:val="2"/>
          <w:numId w:val="38"/>
        </w:numPr>
        <w:ind w:left="709" w:hanging="283"/>
        <w:contextualSpacing/>
        <w:jc w:val="both"/>
        <w:rPr>
          <w:rFonts w:ascii="Tahoma" w:hAnsi="Tahoma" w:cs="Tahoma"/>
          <w:sz w:val="20"/>
          <w:szCs w:val="20"/>
        </w:rPr>
      </w:pPr>
      <w:r w:rsidRPr="004C1F94">
        <w:rPr>
          <w:rFonts w:ascii="Tahoma" w:hAnsi="Tahoma" w:cs="Tahoma"/>
          <w:sz w:val="20"/>
          <w:szCs w:val="20"/>
        </w:rPr>
        <w:t>Valid</w:t>
      </w:r>
      <w:r w:rsidRPr="004C1F94">
        <w:rPr>
          <w:rFonts w:ascii="Tahoma" w:hAnsi="Tahoma" w:cs="Tahoma"/>
          <w:b/>
          <w:sz w:val="20"/>
          <w:szCs w:val="20"/>
        </w:rPr>
        <w:t xml:space="preserve"> P.A.N.</w:t>
      </w:r>
      <w:r w:rsidRPr="004C1F94">
        <w:rPr>
          <w:rFonts w:ascii="Tahoma" w:hAnsi="Tahoma" w:cs="Tahoma"/>
          <w:sz w:val="20"/>
          <w:szCs w:val="20"/>
        </w:rPr>
        <w:t xml:space="preserve">, </w:t>
      </w:r>
      <w:r w:rsidRPr="004C1F94">
        <w:rPr>
          <w:rFonts w:ascii="Tahoma" w:eastAsiaTheme="minorHAnsi" w:hAnsi="Tahoma" w:cs="Tahoma"/>
          <w:b/>
          <w:sz w:val="20"/>
          <w:szCs w:val="20"/>
        </w:rPr>
        <w:t xml:space="preserve">GSTIN under GST Act 2017, </w:t>
      </w:r>
      <w:r w:rsidRPr="004C1F94">
        <w:rPr>
          <w:rFonts w:ascii="Tahoma" w:hAnsi="Tahoma" w:cs="Tahoma"/>
          <w:spacing w:val="1"/>
          <w:sz w:val="20"/>
          <w:szCs w:val="20"/>
        </w:rPr>
        <w:t xml:space="preserve">Latest available </w:t>
      </w:r>
      <w:r w:rsidRPr="004C1F94">
        <w:rPr>
          <w:rFonts w:ascii="Tahoma" w:hAnsi="Tahoma" w:cs="Tahoma"/>
          <w:b/>
          <w:spacing w:val="1"/>
          <w:sz w:val="20"/>
          <w:szCs w:val="20"/>
        </w:rPr>
        <w:t xml:space="preserve">Professional Tax Payment Certificate </w:t>
      </w:r>
      <w:r w:rsidRPr="004C1F94">
        <w:rPr>
          <w:rFonts w:ascii="Tahoma" w:hAnsi="Tahoma" w:cs="Tahoma"/>
          <w:spacing w:val="1"/>
          <w:sz w:val="20"/>
          <w:szCs w:val="20"/>
        </w:rPr>
        <w:t>&amp;</w:t>
      </w:r>
      <w:r w:rsidRPr="004C1F94">
        <w:rPr>
          <w:rFonts w:ascii="Tahoma" w:hAnsi="Tahoma" w:cs="Tahoma"/>
          <w:b/>
          <w:spacing w:val="1"/>
          <w:sz w:val="20"/>
          <w:szCs w:val="20"/>
        </w:rPr>
        <w:t>Income Tax Return</w:t>
      </w:r>
      <w:r w:rsidRPr="004C1F94">
        <w:rPr>
          <w:rFonts w:ascii="Tahoma" w:hAnsi="Tahoma" w:cs="Tahoma"/>
          <w:spacing w:val="1"/>
          <w:sz w:val="20"/>
          <w:szCs w:val="20"/>
        </w:rPr>
        <w:t xml:space="preserve"> of current Assessment Year or, IT Return of immediate preceding Assessment year under IT Act &amp; Rules, whichever latest available with the bidder</w:t>
      </w:r>
      <w:r w:rsidRPr="004C1F94">
        <w:rPr>
          <w:rFonts w:ascii="Tahoma" w:hAnsi="Tahoma" w:cs="Tahoma"/>
          <w:sz w:val="20"/>
          <w:szCs w:val="20"/>
        </w:rPr>
        <w:t xml:space="preserve"> valid at least up to the date of opening of the Tenders.</w:t>
      </w:r>
    </w:p>
    <w:p w:rsidR="00E47136" w:rsidRPr="004C1F94" w:rsidRDefault="00E47136" w:rsidP="00E47136">
      <w:pPr>
        <w:numPr>
          <w:ilvl w:val="2"/>
          <w:numId w:val="38"/>
        </w:numPr>
        <w:ind w:left="709" w:hanging="283"/>
        <w:contextualSpacing/>
        <w:jc w:val="both"/>
        <w:rPr>
          <w:rFonts w:ascii="Tahoma" w:hAnsi="Tahoma" w:cs="Tahoma"/>
          <w:sz w:val="20"/>
          <w:szCs w:val="20"/>
        </w:rPr>
      </w:pPr>
      <w:r w:rsidRPr="004C1F94">
        <w:rPr>
          <w:rFonts w:ascii="Tahoma" w:hAnsi="Tahoma" w:cs="Tahoma"/>
          <w:b/>
          <w:sz w:val="20"/>
          <w:szCs w:val="20"/>
        </w:rPr>
        <w:t>Completion Certificates</w:t>
      </w:r>
      <w:r w:rsidRPr="004C1F94">
        <w:rPr>
          <w:rFonts w:ascii="Tahoma" w:hAnsi="Tahoma" w:cs="Tahoma"/>
          <w:sz w:val="20"/>
          <w:szCs w:val="20"/>
        </w:rPr>
        <w:t xml:space="preserve"> for similar nature of single work worth at least 50% of the value of the Work for which Tender Paper is desired, executed within last 5 (five) years from the actual year of completion.</w:t>
      </w:r>
    </w:p>
    <w:p w:rsidR="00E47136" w:rsidRPr="004C1F94" w:rsidRDefault="00E47136" w:rsidP="00E47136">
      <w:pPr>
        <w:numPr>
          <w:ilvl w:val="2"/>
          <w:numId w:val="38"/>
        </w:numPr>
        <w:ind w:left="709"/>
        <w:jc w:val="both"/>
        <w:rPr>
          <w:rFonts w:ascii="Tahoma" w:hAnsi="Tahoma" w:cs="Tahoma"/>
          <w:sz w:val="20"/>
          <w:szCs w:val="20"/>
        </w:rPr>
      </w:pPr>
      <w:r w:rsidRPr="004C1F94">
        <w:rPr>
          <w:rFonts w:ascii="Tahoma" w:hAnsi="Tahoma" w:cs="Tahoma"/>
          <w:b/>
          <w:sz w:val="20"/>
          <w:szCs w:val="20"/>
        </w:rPr>
        <w:t>Eligibility Certificate</w:t>
      </w:r>
      <w:r w:rsidRPr="004C1F94">
        <w:rPr>
          <w:rFonts w:ascii="Tahoma" w:hAnsi="Tahoma" w:cs="Tahoma"/>
          <w:sz w:val="20"/>
          <w:szCs w:val="20"/>
        </w:rPr>
        <w:t xml:space="preserve"> issued by the A.R.C.S. (for Engineers’ Co- operatives and Labour Co-operatives.)</w:t>
      </w:r>
    </w:p>
    <w:p w:rsidR="00E47136" w:rsidRPr="004C1F94" w:rsidRDefault="00E47136" w:rsidP="00E47136">
      <w:pPr>
        <w:numPr>
          <w:ilvl w:val="2"/>
          <w:numId w:val="38"/>
        </w:numPr>
        <w:ind w:left="709"/>
        <w:jc w:val="both"/>
        <w:rPr>
          <w:rFonts w:ascii="Tahoma" w:hAnsi="Tahoma" w:cs="Tahoma"/>
          <w:sz w:val="20"/>
          <w:szCs w:val="20"/>
        </w:rPr>
      </w:pPr>
      <w:r w:rsidRPr="004C1F94">
        <w:rPr>
          <w:rFonts w:ascii="Tahoma" w:hAnsi="Tahoma" w:cs="Tahoma"/>
          <w:b/>
          <w:sz w:val="20"/>
          <w:szCs w:val="20"/>
        </w:rPr>
        <w:t>Partnership Deed</w:t>
      </w:r>
      <w:r w:rsidRPr="004C1F94">
        <w:rPr>
          <w:rFonts w:ascii="Tahoma" w:hAnsi="Tahoma" w:cs="Tahoma"/>
          <w:sz w:val="20"/>
          <w:szCs w:val="20"/>
        </w:rPr>
        <w:t xml:space="preserve"> (for Partnership Firms) and Registration from the Registrar of firms.</w:t>
      </w:r>
    </w:p>
    <w:p w:rsidR="00E47136" w:rsidRPr="004C1F94" w:rsidRDefault="00E47136" w:rsidP="00E47136">
      <w:pPr>
        <w:numPr>
          <w:ilvl w:val="2"/>
          <w:numId w:val="38"/>
        </w:numPr>
        <w:ind w:left="709"/>
        <w:jc w:val="both"/>
        <w:rPr>
          <w:rFonts w:ascii="Tahoma" w:hAnsi="Tahoma" w:cs="Tahoma"/>
          <w:sz w:val="20"/>
          <w:szCs w:val="20"/>
        </w:rPr>
      </w:pPr>
      <w:r w:rsidRPr="004C1F94">
        <w:rPr>
          <w:rFonts w:ascii="Tahoma" w:hAnsi="Tahoma" w:cs="Tahoma"/>
          <w:sz w:val="20"/>
          <w:szCs w:val="20"/>
        </w:rPr>
        <w:t xml:space="preserve">Declaration by the Applicant to the effect that there is no other application for Tender Paper for work in this N.I.T. in which he / she / they has / have common interest. </w:t>
      </w:r>
    </w:p>
    <w:p w:rsidR="00033068" w:rsidRDefault="00E47136" w:rsidP="00E47136">
      <w:pPr>
        <w:tabs>
          <w:tab w:val="left" w:pos="284"/>
        </w:tabs>
        <w:spacing w:line="276" w:lineRule="auto"/>
        <w:ind w:left="142"/>
        <w:jc w:val="both"/>
        <w:rPr>
          <w:rFonts w:ascii="Tahoma" w:hAnsi="Tahoma" w:cs="Tahoma"/>
          <w:sz w:val="20"/>
          <w:szCs w:val="20"/>
        </w:rPr>
      </w:pPr>
      <w:r w:rsidRPr="004C1F94">
        <w:rPr>
          <w:rFonts w:ascii="Tahoma" w:hAnsi="Tahoma" w:cs="Tahoma"/>
          <w:sz w:val="20"/>
          <w:szCs w:val="20"/>
        </w:rPr>
        <w:tab/>
        <w:t xml:space="preserve">Failure to produce any of the above Documents may be considered good and sufficient reason for non- </w:t>
      </w:r>
    </w:p>
    <w:p w:rsidR="00033068" w:rsidRDefault="00033068" w:rsidP="00E47136">
      <w:pPr>
        <w:tabs>
          <w:tab w:val="left" w:pos="284"/>
        </w:tabs>
        <w:spacing w:line="276" w:lineRule="auto"/>
        <w:ind w:left="142"/>
        <w:jc w:val="both"/>
        <w:rPr>
          <w:rFonts w:ascii="Tahoma" w:hAnsi="Tahoma" w:cs="Tahoma"/>
          <w:sz w:val="20"/>
          <w:szCs w:val="20"/>
        </w:rPr>
      </w:pPr>
      <w:r w:rsidRPr="004C1F94">
        <w:rPr>
          <w:rFonts w:ascii="Tahoma" w:hAnsi="Tahoma" w:cs="Tahoma"/>
          <w:sz w:val="20"/>
          <w:szCs w:val="20"/>
        </w:rPr>
        <w:t>Issuance</w:t>
      </w:r>
      <w:r w:rsidR="00E47136" w:rsidRPr="004C1F94">
        <w:rPr>
          <w:rFonts w:ascii="Tahoma" w:hAnsi="Tahoma" w:cs="Tahoma"/>
          <w:sz w:val="20"/>
          <w:szCs w:val="20"/>
        </w:rPr>
        <w:t xml:space="preserve"> of Tender Paper. Any suppression or misrepresentation of Fact will automatically debar the </w:t>
      </w:r>
      <w:r w:rsidRPr="004C1F94">
        <w:rPr>
          <w:rFonts w:ascii="Tahoma" w:hAnsi="Tahoma" w:cs="Tahoma"/>
          <w:sz w:val="20"/>
          <w:szCs w:val="20"/>
        </w:rPr>
        <w:t xml:space="preserve">applicant </w:t>
      </w:r>
    </w:p>
    <w:p w:rsidR="00033068" w:rsidRDefault="00033068" w:rsidP="00E47136">
      <w:pPr>
        <w:tabs>
          <w:tab w:val="left" w:pos="284"/>
        </w:tabs>
        <w:spacing w:line="276" w:lineRule="auto"/>
        <w:ind w:left="142"/>
        <w:jc w:val="both"/>
        <w:rPr>
          <w:rFonts w:ascii="Tahoma" w:hAnsi="Tahoma" w:cs="Tahoma"/>
          <w:sz w:val="20"/>
          <w:szCs w:val="20"/>
        </w:rPr>
      </w:pPr>
      <w:r>
        <w:rPr>
          <w:rFonts w:ascii="Tahoma" w:hAnsi="Tahoma" w:cs="Tahoma"/>
          <w:sz w:val="20"/>
          <w:szCs w:val="20"/>
        </w:rPr>
        <w:t xml:space="preserve">         from</w:t>
      </w:r>
      <w:r w:rsidR="00E47136" w:rsidRPr="004C1F94">
        <w:rPr>
          <w:rFonts w:ascii="Tahoma" w:hAnsi="Tahoma" w:cs="Tahoma"/>
          <w:sz w:val="20"/>
          <w:szCs w:val="20"/>
        </w:rPr>
        <w:t xml:space="preserve"> participating in any Tender under the Division for at least 3 (three) years from date of Detection in </w:t>
      </w:r>
    </w:p>
    <w:p w:rsidR="00E47136" w:rsidRPr="004C1F94" w:rsidRDefault="00E47136" w:rsidP="00E47136">
      <w:pPr>
        <w:tabs>
          <w:tab w:val="left" w:pos="284"/>
        </w:tabs>
        <w:spacing w:line="276" w:lineRule="auto"/>
        <w:ind w:left="142"/>
        <w:jc w:val="both"/>
        <w:rPr>
          <w:rFonts w:ascii="Tahoma" w:hAnsi="Tahoma" w:cs="Tahoma"/>
          <w:sz w:val="20"/>
          <w:szCs w:val="20"/>
        </w:rPr>
      </w:pPr>
      <w:r w:rsidRPr="004C1F94">
        <w:rPr>
          <w:rFonts w:ascii="Tahoma" w:hAnsi="Tahoma" w:cs="Tahoma"/>
          <w:sz w:val="20"/>
          <w:szCs w:val="20"/>
        </w:rPr>
        <w:t>addition to such other penal action as the Government may deem proper.</w:t>
      </w:r>
    </w:p>
    <w:p w:rsidR="00E47136" w:rsidRPr="004C1F94" w:rsidRDefault="00E47136" w:rsidP="00E47136">
      <w:pPr>
        <w:widowControl w:val="0"/>
        <w:numPr>
          <w:ilvl w:val="0"/>
          <w:numId w:val="38"/>
        </w:numPr>
        <w:autoSpaceDE w:val="0"/>
        <w:autoSpaceDN w:val="0"/>
        <w:adjustRightInd w:val="0"/>
        <w:spacing w:line="276" w:lineRule="auto"/>
        <w:ind w:left="426" w:right="-24" w:hanging="284"/>
        <w:contextualSpacing/>
        <w:jc w:val="both"/>
        <w:rPr>
          <w:rFonts w:ascii="Tahoma" w:hAnsi="Tahoma" w:cs="Tahoma"/>
          <w:sz w:val="20"/>
          <w:szCs w:val="20"/>
        </w:rPr>
        <w:sectPr w:rsidR="00E47136" w:rsidRPr="004C1F94" w:rsidSect="00CC25CC">
          <w:pgSz w:w="11906" w:h="16838" w:code="9"/>
          <w:pgMar w:top="567" w:right="720" w:bottom="720" w:left="720" w:header="113" w:footer="284" w:gutter="0"/>
          <w:pgNumType w:chapStyle="1"/>
          <w:cols w:space="708"/>
          <w:docGrid w:linePitch="360"/>
        </w:sectPr>
      </w:pPr>
      <w:r w:rsidRPr="004C1F94">
        <w:rPr>
          <w:rFonts w:ascii="Tahoma" w:hAnsi="Tahoma" w:cs="Tahoma"/>
          <w:sz w:val="20"/>
          <w:szCs w:val="20"/>
        </w:rPr>
        <w:t>i. Completion Certificates for fully (100%) completed works during the current year and last five financial years will only be accepted. Certificates issued for partly complete</w:t>
      </w:r>
      <w:r w:rsidR="00FA6C23" w:rsidRPr="004C1F94">
        <w:rPr>
          <w:rFonts w:ascii="Tahoma" w:hAnsi="Tahoma" w:cs="Tahoma"/>
          <w:sz w:val="20"/>
          <w:szCs w:val="20"/>
        </w:rPr>
        <w:t>d works will not be considered.</w:t>
      </w:r>
    </w:p>
    <w:p w:rsidR="00E47136" w:rsidRPr="004C1F94" w:rsidRDefault="00E47136" w:rsidP="00FA6C23">
      <w:pPr>
        <w:widowControl w:val="0"/>
        <w:autoSpaceDE w:val="0"/>
        <w:autoSpaceDN w:val="0"/>
        <w:adjustRightInd w:val="0"/>
        <w:spacing w:line="276" w:lineRule="auto"/>
        <w:ind w:right="-24"/>
        <w:jc w:val="both"/>
        <w:rPr>
          <w:rFonts w:ascii="Tahoma" w:hAnsi="Tahoma" w:cs="Tahoma"/>
          <w:sz w:val="20"/>
          <w:szCs w:val="20"/>
        </w:rPr>
      </w:pPr>
      <w:r w:rsidRPr="004C1F94">
        <w:rPr>
          <w:rFonts w:ascii="Tahoma" w:hAnsi="Tahoma" w:cs="Tahoma"/>
          <w:sz w:val="20"/>
          <w:szCs w:val="20"/>
        </w:rPr>
        <w:lastRenderedPageBreak/>
        <w:t>ii</w:t>
      </w:r>
      <w:r w:rsidR="00033068" w:rsidRPr="004C1F94">
        <w:rPr>
          <w:rFonts w:ascii="Tahoma" w:hAnsi="Tahoma" w:cs="Tahoma"/>
          <w:sz w:val="20"/>
          <w:szCs w:val="20"/>
        </w:rPr>
        <w:t>. Credential</w:t>
      </w:r>
      <w:r w:rsidRPr="004C1F94">
        <w:rPr>
          <w:rFonts w:ascii="Tahoma" w:hAnsi="Tahoma" w:cs="Tahoma"/>
          <w:spacing w:val="1"/>
          <w:sz w:val="20"/>
          <w:szCs w:val="20"/>
        </w:rPr>
        <w:t xml:space="preserve"> Certificates (CC) of successfully completed works in any Department/autonomous authority of the Government of West Bengal will be considered. CC of 100% completed works executed under any other State / Central Government Ministry / Department / </w:t>
      </w:r>
      <w:r w:rsidR="008763DB" w:rsidRPr="004C1F94">
        <w:rPr>
          <w:rFonts w:ascii="Tahoma" w:hAnsi="Tahoma" w:cs="Tahoma"/>
          <w:spacing w:val="1"/>
          <w:sz w:val="20"/>
          <w:szCs w:val="20"/>
        </w:rPr>
        <w:t>Nationalized</w:t>
      </w:r>
      <w:r w:rsidRPr="004C1F94">
        <w:rPr>
          <w:rFonts w:ascii="Tahoma" w:hAnsi="Tahoma" w:cs="Tahoma"/>
          <w:spacing w:val="1"/>
          <w:sz w:val="20"/>
          <w:szCs w:val="20"/>
        </w:rPr>
        <w:t xml:space="preserve"> Financial Institution </w:t>
      </w:r>
      <w:r w:rsidR="008763DB" w:rsidRPr="004C1F94">
        <w:rPr>
          <w:rFonts w:ascii="Tahoma" w:hAnsi="Tahoma" w:cs="Tahoma"/>
          <w:spacing w:val="1"/>
          <w:sz w:val="20"/>
          <w:szCs w:val="20"/>
        </w:rPr>
        <w:t>Organization</w:t>
      </w:r>
      <w:r w:rsidRPr="004C1F94">
        <w:rPr>
          <w:rFonts w:ascii="Tahoma" w:hAnsi="Tahoma" w:cs="Tahoma"/>
          <w:spacing w:val="1"/>
          <w:sz w:val="20"/>
          <w:szCs w:val="20"/>
        </w:rPr>
        <w:t xml:space="preserve"> / Govt. Undertaking / Govt. Enterprises or Government Institutions or Local Government Bodies(Municipalities, Zilla Parishad &amp; Panchayat Samities within West Bengal, will also be considered as valid Credential. Such Credential Certificates are to be issued by an officer/authority not below the rank of Executive Engineer / Divisional Engineer / District Engineer / Project Manager of the State / Union Government Departments/ </w:t>
      </w:r>
      <w:r w:rsidR="008763DB" w:rsidRPr="004C1F94">
        <w:rPr>
          <w:rFonts w:ascii="Tahoma" w:hAnsi="Tahoma" w:cs="Tahoma"/>
          <w:spacing w:val="1"/>
          <w:sz w:val="20"/>
          <w:szCs w:val="20"/>
        </w:rPr>
        <w:t>Organizations</w:t>
      </w:r>
      <w:r w:rsidRPr="004C1F94">
        <w:rPr>
          <w:rFonts w:ascii="Tahoma" w:hAnsi="Tahoma" w:cs="Tahoma"/>
          <w:spacing w:val="1"/>
          <w:sz w:val="20"/>
          <w:szCs w:val="20"/>
        </w:rPr>
        <w:t xml:space="preserve">; </w:t>
      </w:r>
      <w:r w:rsidR="008763DB" w:rsidRPr="004C1F94">
        <w:rPr>
          <w:rFonts w:ascii="Tahoma" w:hAnsi="Tahoma" w:cs="Tahoma"/>
          <w:spacing w:val="1"/>
          <w:sz w:val="20"/>
          <w:szCs w:val="20"/>
        </w:rPr>
        <w:t>authorized</w:t>
      </w:r>
      <w:r w:rsidRPr="004C1F94">
        <w:rPr>
          <w:rFonts w:ascii="Tahoma" w:hAnsi="Tahoma" w:cs="Tahoma"/>
          <w:spacing w:val="1"/>
          <w:sz w:val="20"/>
          <w:szCs w:val="20"/>
        </w:rPr>
        <w:t xml:space="preserve"> signatories of CC for Panchayat Samities and Municipalities shall be the BDO </w:t>
      </w:r>
      <w:r w:rsidR="00033068" w:rsidRPr="004C1F94">
        <w:rPr>
          <w:rFonts w:ascii="Tahoma" w:hAnsi="Tahoma" w:cs="Tahoma"/>
          <w:spacing w:val="1"/>
          <w:sz w:val="20"/>
          <w:szCs w:val="20"/>
        </w:rPr>
        <w:t>&amp; Executive</w:t>
      </w:r>
      <w:r w:rsidRPr="004C1F94">
        <w:rPr>
          <w:rFonts w:ascii="Tahoma" w:hAnsi="Tahoma" w:cs="Tahoma"/>
          <w:spacing w:val="1"/>
          <w:sz w:val="20"/>
          <w:szCs w:val="20"/>
        </w:rPr>
        <w:t xml:space="preserve"> Officers or equivalent administrative officers respectively. It is desirable to have telephone and FAX or e-mail addresses of the signatory of the CC for all offices outside West Bengal for verification purposes</w:t>
      </w:r>
      <w:r w:rsidRPr="004C1F94">
        <w:rPr>
          <w:rFonts w:ascii="Tahoma" w:hAnsi="Tahoma" w:cs="Tahoma"/>
          <w:sz w:val="20"/>
          <w:szCs w:val="20"/>
        </w:rPr>
        <w:t>.</w:t>
      </w:r>
    </w:p>
    <w:p w:rsidR="00E47136" w:rsidRPr="004C1F94" w:rsidRDefault="00E47136" w:rsidP="00E47136">
      <w:pPr>
        <w:widowControl w:val="0"/>
        <w:autoSpaceDE w:val="0"/>
        <w:autoSpaceDN w:val="0"/>
        <w:adjustRightInd w:val="0"/>
        <w:spacing w:line="276" w:lineRule="auto"/>
        <w:ind w:right="-24"/>
        <w:jc w:val="both"/>
        <w:rPr>
          <w:rFonts w:ascii="Tahoma" w:hAnsi="Tahoma" w:cs="Tahoma"/>
          <w:sz w:val="20"/>
          <w:szCs w:val="20"/>
        </w:rPr>
      </w:pPr>
    </w:p>
    <w:p w:rsidR="00E47136" w:rsidRPr="004C1F94" w:rsidRDefault="00E47136" w:rsidP="00E47136">
      <w:pPr>
        <w:widowControl w:val="0"/>
        <w:autoSpaceDE w:val="0"/>
        <w:autoSpaceDN w:val="0"/>
        <w:adjustRightInd w:val="0"/>
        <w:spacing w:line="360" w:lineRule="auto"/>
        <w:ind w:left="142" w:right="-24"/>
        <w:jc w:val="both"/>
        <w:rPr>
          <w:rFonts w:ascii="Tahoma" w:hAnsi="Tahoma" w:cs="Tahoma"/>
          <w:sz w:val="20"/>
          <w:szCs w:val="20"/>
        </w:rPr>
      </w:pPr>
      <w:r w:rsidRPr="004C1F94">
        <w:rPr>
          <w:rFonts w:ascii="Tahoma" w:hAnsi="Tahoma" w:cs="Tahoma"/>
          <w:sz w:val="20"/>
          <w:szCs w:val="20"/>
        </w:rPr>
        <w:t xml:space="preserve">iii. Eligibility criteria for participating in more than one tender in a </w:t>
      </w:r>
      <w:r w:rsidR="00F71C2F" w:rsidRPr="004C1F94">
        <w:rPr>
          <w:rFonts w:ascii="Tahoma" w:hAnsi="Tahoma" w:cs="Tahoma"/>
          <w:sz w:val="20"/>
          <w:szCs w:val="20"/>
        </w:rPr>
        <w:t>NIT:</w:t>
      </w:r>
      <w:r w:rsidRPr="004C1F94">
        <w:rPr>
          <w:rFonts w:ascii="Tahoma" w:hAnsi="Tahoma" w:cs="Tahoma"/>
          <w:sz w:val="20"/>
          <w:szCs w:val="20"/>
        </w:rPr>
        <w:t xml:space="preserve"> Normally separate Completion Certificate (CC) of 100% completed works is to be provided for participation in separate works in a particular NIT.  However, CC for one particular work may be considered as eligible for participation in maximum two numbers of serials, provided required credential for two such works (to be arithmetically added for identical major works) satisfies the requirement in all respect from one such completion certificate.  </w:t>
      </w:r>
    </w:p>
    <w:p w:rsidR="00E47136" w:rsidRPr="004C1F94" w:rsidRDefault="00E47136" w:rsidP="00E47136">
      <w:pPr>
        <w:spacing w:line="276" w:lineRule="auto"/>
        <w:ind w:left="1170"/>
        <w:jc w:val="both"/>
        <w:rPr>
          <w:rFonts w:ascii="Tahoma" w:hAnsi="Tahoma" w:cs="Tahoma"/>
          <w:sz w:val="20"/>
          <w:szCs w:val="20"/>
        </w:rPr>
      </w:pPr>
    </w:p>
    <w:p w:rsidR="00E47136" w:rsidRPr="004C1F94" w:rsidRDefault="00E47136" w:rsidP="00E47136">
      <w:pPr>
        <w:numPr>
          <w:ilvl w:val="0"/>
          <w:numId w:val="38"/>
        </w:numPr>
        <w:spacing w:line="360" w:lineRule="auto"/>
        <w:ind w:left="426" w:hanging="284"/>
        <w:contextualSpacing/>
        <w:jc w:val="both"/>
        <w:rPr>
          <w:rFonts w:ascii="Tahoma" w:hAnsi="Tahoma" w:cs="Tahoma"/>
          <w:sz w:val="20"/>
          <w:szCs w:val="20"/>
        </w:rPr>
      </w:pPr>
      <w:r w:rsidRPr="004C1F94">
        <w:rPr>
          <w:rFonts w:ascii="Tahoma" w:hAnsi="Tahoma" w:cs="Tahoma"/>
          <w:sz w:val="20"/>
          <w:szCs w:val="20"/>
        </w:rPr>
        <w:t>Intending Tenderers having not satisfied with the decision of the Tender Paper Issuing Authority may prefer an appeal to the next superior Officer. The communication in this regard must be brought to the notice of the Tender Paper Issuing Authority at least before the last date of issue of Tender Paper failing which no such Appeal will be entertained.</w:t>
      </w:r>
    </w:p>
    <w:p w:rsidR="00E47136" w:rsidRPr="004C1F94" w:rsidRDefault="00E47136" w:rsidP="00E47136">
      <w:pPr>
        <w:spacing w:line="276" w:lineRule="auto"/>
        <w:ind w:left="792"/>
        <w:contextualSpacing/>
        <w:jc w:val="both"/>
        <w:rPr>
          <w:rFonts w:ascii="Tahoma" w:hAnsi="Tahoma" w:cs="Tahoma"/>
          <w:sz w:val="20"/>
          <w:szCs w:val="20"/>
        </w:rPr>
      </w:pPr>
    </w:p>
    <w:p w:rsidR="00E47136" w:rsidRPr="004C1F94" w:rsidRDefault="00E47136" w:rsidP="00F71C2F">
      <w:pPr>
        <w:numPr>
          <w:ilvl w:val="0"/>
          <w:numId w:val="37"/>
        </w:numPr>
        <w:spacing w:line="276" w:lineRule="auto"/>
        <w:ind w:left="284" w:hanging="426"/>
        <w:jc w:val="both"/>
        <w:rPr>
          <w:rFonts w:ascii="Tahoma" w:hAnsi="Tahoma" w:cs="Tahoma"/>
          <w:sz w:val="20"/>
          <w:szCs w:val="20"/>
        </w:rPr>
      </w:pPr>
      <w:r w:rsidRPr="004C1F94">
        <w:rPr>
          <w:rFonts w:ascii="Tahoma" w:hAnsi="Tahoma" w:cs="Tahoma"/>
          <w:sz w:val="20"/>
          <w:szCs w:val="20"/>
        </w:rPr>
        <w:t xml:space="preserve">7.  </w:t>
      </w:r>
      <w:r w:rsidRPr="004C1F94">
        <w:rPr>
          <w:rFonts w:ascii="Tahoma" w:hAnsi="Tahoma" w:cs="Tahoma"/>
          <w:sz w:val="20"/>
          <w:szCs w:val="20"/>
        </w:rPr>
        <w:tab/>
        <w:t xml:space="preserve">a) Tender Paper can be had on Cash Payment of requisite amount (non refundable) in  the office of the Sub-Divisional Officer, </w:t>
      </w:r>
      <w:r w:rsidR="00F71C2F" w:rsidRPr="004C1F94">
        <w:rPr>
          <w:rFonts w:ascii="Tahoma" w:hAnsi="Tahoma" w:cs="Tahoma"/>
          <w:sz w:val="20"/>
          <w:szCs w:val="20"/>
        </w:rPr>
        <w:t xml:space="preserve">Kangsabati  Canals Sub-Division No-VI,Taldangra, Bankura, </w:t>
      </w:r>
      <w:r w:rsidRPr="004C1F94">
        <w:rPr>
          <w:rFonts w:ascii="Tahoma" w:hAnsi="Tahoma" w:cs="Tahoma"/>
          <w:sz w:val="20"/>
          <w:szCs w:val="20"/>
        </w:rPr>
        <w:t xml:space="preserve"> under I &amp; W. Dept.  </w:t>
      </w:r>
      <w:r w:rsidR="00F71C2F" w:rsidRPr="004C1F94">
        <w:rPr>
          <w:rFonts w:ascii="Tahoma" w:hAnsi="Tahoma" w:cs="Tahoma"/>
          <w:sz w:val="20"/>
          <w:szCs w:val="20"/>
        </w:rPr>
        <w:t>Within</w:t>
      </w:r>
      <w:r w:rsidRPr="004C1F94">
        <w:rPr>
          <w:rFonts w:ascii="Tahoma" w:hAnsi="Tahoma" w:cs="Tahoma"/>
          <w:sz w:val="20"/>
          <w:szCs w:val="20"/>
        </w:rPr>
        <w:t xml:space="preserve"> the specified Date &amp; Time as per attached list by the Intending Tenders or by their duly </w:t>
      </w:r>
      <w:r w:rsidR="00F71C2F" w:rsidRPr="004C1F94">
        <w:rPr>
          <w:rFonts w:ascii="Tahoma" w:hAnsi="Tahoma" w:cs="Tahoma"/>
          <w:sz w:val="20"/>
          <w:szCs w:val="20"/>
        </w:rPr>
        <w:t>authorized Representatives</w:t>
      </w:r>
      <w:r w:rsidRPr="004C1F94">
        <w:rPr>
          <w:rFonts w:ascii="Tahoma" w:hAnsi="Tahoma" w:cs="Tahoma"/>
          <w:sz w:val="20"/>
          <w:szCs w:val="20"/>
        </w:rPr>
        <w:t>.</w:t>
      </w:r>
    </w:p>
    <w:p w:rsidR="00E47136" w:rsidRPr="004C1F94" w:rsidRDefault="00E47136" w:rsidP="00E47136">
      <w:pPr>
        <w:tabs>
          <w:tab w:val="left" w:pos="567"/>
        </w:tabs>
        <w:spacing w:line="276" w:lineRule="auto"/>
        <w:ind w:left="720" w:hanging="567"/>
        <w:jc w:val="both"/>
        <w:rPr>
          <w:rFonts w:ascii="Tahoma" w:hAnsi="Tahoma" w:cs="Tahoma"/>
          <w:sz w:val="20"/>
          <w:szCs w:val="20"/>
        </w:rPr>
      </w:pPr>
    </w:p>
    <w:p w:rsidR="00E47136" w:rsidRPr="004C1F94" w:rsidRDefault="00E47136" w:rsidP="00E47136">
      <w:pPr>
        <w:numPr>
          <w:ilvl w:val="0"/>
          <w:numId w:val="39"/>
        </w:numPr>
        <w:spacing w:line="276" w:lineRule="auto"/>
        <w:contextualSpacing/>
        <w:jc w:val="both"/>
        <w:rPr>
          <w:rFonts w:ascii="Tahoma" w:hAnsi="Tahoma" w:cs="Tahoma"/>
          <w:sz w:val="20"/>
          <w:szCs w:val="20"/>
        </w:rPr>
      </w:pPr>
      <w:r w:rsidRPr="004C1F94">
        <w:rPr>
          <w:rFonts w:ascii="Tahoma" w:hAnsi="Tahoma" w:cs="Tahoma"/>
          <w:sz w:val="20"/>
          <w:szCs w:val="20"/>
        </w:rPr>
        <w:t>No Tender Paper will be supplied by Post.</w:t>
      </w: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numPr>
          <w:ilvl w:val="0"/>
          <w:numId w:val="39"/>
        </w:numPr>
        <w:spacing w:line="276" w:lineRule="auto"/>
        <w:contextualSpacing/>
        <w:jc w:val="both"/>
        <w:rPr>
          <w:rFonts w:ascii="Tahoma" w:hAnsi="Tahoma" w:cs="Tahoma"/>
          <w:sz w:val="20"/>
          <w:szCs w:val="20"/>
        </w:rPr>
      </w:pPr>
      <w:r w:rsidRPr="004C1F94">
        <w:rPr>
          <w:rFonts w:ascii="Tahoma" w:hAnsi="Tahoma" w:cs="Tahoma"/>
          <w:sz w:val="20"/>
          <w:szCs w:val="20"/>
        </w:rPr>
        <w:t>No Tender Paper will be issued after expiry of date &amp; time mentioned in the notice.</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u w:val="single"/>
        </w:rPr>
        <w:t>Before submitting any Tender, the Intending Tenderers should make themselves acquainted thoroughly with the local conditions prevailing, by actual inspection of the site and take into consideration all factors and difficulties likely to be involved in the execution of work in all respects including transportation of materials, communication facilities, climate conditions, nature of soil, availability of local Labours and Rates prevailing in the locality etc. as no claim whatsoever will be entertained on these accounts afterwards</w:t>
      </w:r>
      <w:r w:rsidRPr="004C1F94">
        <w:rPr>
          <w:rFonts w:ascii="Tahoma" w:hAnsi="Tahoma" w:cs="Tahoma"/>
          <w:sz w:val="20"/>
          <w:szCs w:val="20"/>
        </w:rPr>
        <w:t>.</w:t>
      </w:r>
    </w:p>
    <w:p w:rsidR="00E47136" w:rsidRPr="004C1F94" w:rsidRDefault="00E47136" w:rsidP="00E47136">
      <w:pPr>
        <w:spacing w:line="276" w:lineRule="auto"/>
        <w:ind w:left="360"/>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Earnest money, for each work as noted in the List of Works, in the form other than those mentioned below, will not be accepted.</w:t>
      </w:r>
    </w:p>
    <w:p w:rsidR="00E47136" w:rsidRPr="004C1F94" w:rsidRDefault="00E47136" w:rsidP="00E47136">
      <w:pPr>
        <w:numPr>
          <w:ilvl w:val="0"/>
          <w:numId w:val="40"/>
        </w:numPr>
        <w:spacing w:line="276" w:lineRule="auto"/>
        <w:ind w:left="1134" w:hanging="141"/>
        <w:jc w:val="both"/>
        <w:rPr>
          <w:rFonts w:ascii="Tahoma" w:hAnsi="Tahoma" w:cs="Tahoma"/>
          <w:sz w:val="20"/>
          <w:szCs w:val="20"/>
        </w:rPr>
      </w:pPr>
      <w:r w:rsidRPr="004C1F94">
        <w:rPr>
          <w:rFonts w:ascii="Tahoma" w:hAnsi="Tahoma" w:cs="Tahoma"/>
          <w:sz w:val="20"/>
          <w:szCs w:val="20"/>
        </w:rPr>
        <w:t>Receipted Challan of Reserve Bank of India or Treasury showing the Deposit to be credited under the Head ‘P.W. Deposit’ in favo</w:t>
      </w:r>
      <w:r w:rsidR="00F71C2F" w:rsidRPr="004C1F94">
        <w:rPr>
          <w:rFonts w:ascii="Tahoma" w:hAnsi="Tahoma" w:cs="Tahoma"/>
          <w:sz w:val="20"/>
          <w:szCs w:val="20"/>
        </w:rPr>
        <w:t>ur of the Executive Engineer</w:t>
      </w:r>
      <w:r w:rsidRPr="004C1F94">
        <w:rPr>
          <w:rFonts w:ascii="Tahoma" w:hAnsi="Tahoma" w:cs="Tahoma"/>
          <w:sz w:val="20"/>
          <w:szCs w:val="20"/>
        </w:rPr>
        <w:t>, Bankura Irriga</w:t>
      </w:r>
      <w:r w:rsidR="00F71C2F" w:rsidRPr="004C1F94">
        <w:rPr>
          <w:rFonts w:ascii="Tahoma" w:hAnsi="Tahoma" w:cs="Tahoma"/>
          <w:sz w:val="20"/>
          <w:szCs w:val="20"/>
        </w:rPr>
        <w:t xml:space="preserve">tion </w:t>
      </w:r>
      <w:r w:rsidRPr="004C1F94">
        <w:rPr>
          <w:rFonts w:ascii="Tahoma" w:hAnsi="Tahoma" w:cs="Tahoma"/>
          <w:sz w:val="20"/>
          <w:szCs w:val="20"/>
        </w:rPr>
        <w:t>Division, Bankura.</w:t>
      </w:r>
    </w:p>
    <w:p w:rsidR="00E47136" w:rsidRPr="004C1F94" w:rsidRDefault="00E47136" w:rsidP="00E47136">
      <w:pPr>
        <w:numPr>
          <w:ilvl w:val="0"/>
          <w:numId w:val="40"/>
        </w:numPr>
        <w:spacing w:line="276" w:lineRule="auto"/>
        <w:ind w:left="1134" w:hanging="141"/>
        <w:jc w:val="both"/>
        <w:rPr>
          <w:rFonts w:ascii="Tahoma" w:hAnsi="Tahoma" w:cs="Tahoma"/>
          <w:sz w:val="20"/>
          <w:szCs w:val="20"/>
        </w:rPr>
      </w:pPr>
      <w:r w:rsidRPr="004C1F94">
        <w:rPr>
          <w:rFonts w:ascii="Tahoma" w:hAnsi="Tahoma" w:cs="Tahoma"/>
          <w:sz w:val="20"/>
          <w:szCs w:val="20"/>
        </w:rPr>
        <w:t>Crossed Bank Draft / Deposit at call Receipt of any scheduled Bank payable at Bankura in favour of Executive Engineer</w:t>
      </w:r>
      <w:r w:rsidR="00F71C2F" w:rsidRPr="004C1F94">
        <w:rPr>
          <w:rFonts w:ascii="Tahoma" w:hAnsi="Tahoma" w:cs="Tahoma"/>
          <w:sz w:val="20"/>
          <w:szCs w:val="20"/>
        </w:rPr>
        <w:t>, Bankura Irrigation Division</w:t>
      </w:r>
      <w:r w:rsidRPr="004C1F94">
        <w:rPr>
          <w:rFonts w:ascii="Tahoma" w:hAnsi="Tahoma" w:cs="Tahoma"/>
          <w:sz w:val="20"/>
          <w:szCs w:val="20"/>
        </w:rPr>
        <w:t>. No adjustment of any sort of above mentioned Earnest Money previously deposited for other works will be considered. Tender without earnest money will be treated as informal.</w:t>
      </w: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spacing w:line="276" w:lineRule="auto"/>
        <w:jc w:val="both"/>
        <w:rPr>
          <w:rFonts w:ascii="Tahoma" w:hAnsi="Tahoma" w:cs="Tahoma"/>
          <w:sz w:val="20"/>
          <w:szCs w:val="20"/>
        </w:rPr>
        <w:sectPr w:rsidR="00E47136" w:rsidRPr="004C1F94" w:rsidSect="00FA6C23">
          <w:pgSz w:w="11906" w:h="16838" w:code="9"/>
          <w:pgMar w:top="284" w:right="720" w:bottom="720" w:left="720" w:header="113" w:footer="284" w:gutter="0"/>
          <w:pgNumType w:chapStyle="1"/>
          <w:cols w:space="708"/>
          <w:docGrid w:linePitch="360"/>
        </w:sectPr>
      </w:pPr>
    </w:p>
    <w:p w:rsidR="00E47136" w:rsidRPr="004C1F94" w:rsidRDefault="00E47136" w:rsidP="00E47136">
      <w:pPr>
        <w:numPr>
          <w:ilvl w:val="0"/>
          <w:numId w:val="39"/>
        </w:numPr>
        <w:spacing w:line="276" w:lineRule="auto"/>
        <w:jc w:val="both"/>
        <w:rPr>
          <w:rFonts w:ascii="Tahoma" w:hAnsi="Tahoma" w:cs="Tahoma"/>
          <w:sz w:val="20"/>
          <w:szCs w:val="20"/>
          <w:u w:val="single"/>
        </w:rPr>
      </w:pPr>
      <w:r w:rsidRPr="004C1F94">
        <w:rPr>
          <w:rFonts w:ascii="Tahoma" w:hAnsi="Tahoma" w:cs="Tahoma"/>
          <w:sz w:val="20"/>
          <w:szCs w:val="20"/>
        </w:rPr>
        <w:lastRenderedPageBreak/>
        <w:t xml:space="preserve">Earnest money as noted in the list of works will have to be deposited by the contractors. </w:t>
      </w:r>
      <w:r w:rsidRPr="004C1F94">
        <w:rPr>
          <w:rFonts w:ascii="Tahoma" w:hAnsi="Tahoma" w:cs="Tahoma"/>
          <w:sz w:val="20"/>
          <w:szCs w:val="20"/>
          <w:u w:val="single"/>
        </w:rPr>
        <w:t>Anybody desirous of exemption from depositing earnest money, is to furnish along with his tender, attested copy of document testifying to his having Exemption on justified grounds.</w:t>
      </w:r>
    </w:p>
    <w:p w:rsidR="00E47136" w:rsidRPr="004C1F94" w:rsidRDefault="00E47136" w:rsidP="00E47136">
      <w:pPr>
        <w:numPr>
          <w:ilvl w:val="1"/>
          <w:numId w:val="39"/>
        </w:numPr>
        <w:spacing w:line="276" w:lineRule="auto"/>
        <w:ind w:left="1276" w:hanging="425"/>
        <w:jc w:val="both"/>
        <w:rPr>
          <w:rFonts w:ascii="Tahoma" w:hAnsi="Tahoma" w:cs="Tahoma"/>
          <w:sz w:val="20"/>
          <w:szCs w:val="20"/>
        </w:rPr>
      </w:pPr>
      <w:r w:rsidRPr="004C1F94">
        <w:rPr>
          <w:rFonts w:ascii="Tahoma" w:hAnsi="Tahoma" w:cs="Tahoma"/>
          <w:sz w:val="20"/>
          <w:szCs w:val="20"/>
        </w:rPr>
        <w:t xml:space="preserve">The Tenderer should </w:t>
      </w:r>
      <w:r w:rsidRPr="004C1F94">
        <w:rPr>
          <w:rFonts w:ascii="Tahoma" w:hAnsi="Tahoma" w:cs="Tahoma"/>
          <w:sz w:val="20"/>
          <w:szCs w:val="20"/>
          <w:u w:val="single"/>
        </w:rPr>
        <w:t>quote the rate both in figures &amp; in words on the basis of percentage above / below /at par the scheduled of rates attached</w:t>
      </w:r>
      <w:r w:rsidRPr="004C1F94">
        <w:rPr>
          <w:rFonts w:ascii="Tahoma" w:hAnsi="Tahoma" w:cs="Tahoma"/>
          <w:sz w:val="20"/>
          <w:szCs w:val="20"/>
        </w:rPr>
        <w:t xml:space="preserve"> with the tender form and also in the space provided in the Tender Form. </w:t>
      </w:r>
    </w:p>
    <w:p w:rsidR="00E47136" w:rsidRPr="004C1F94" w:rsidRDefault="00E47136" w:rsidP="00E47136">
      <w:pPr>
        <w:numPr>
          <w:ilvl w:val="1"/>
          <w:numId w:val="39"/>
        </w:numPr>
        <w:spacing w:line="276" w:lineRule="auto"/>
        <w:ind w:left="1276" w:hanging="425"/>
        <w:jc w:val="both"/>
        <w:rPr>
          <w:rFonts w:ascii="Tahoma" w:hAnsi="Tahoma" w:cs="Tahoma"/>
          <w:sz w:val="20"/>
          <w:szCs w:val="20"/>
        </w:rPr>
      </w:pPr>
      <w:r w:rsidRPr="004C1F94">
        <w:rPr>
          <w:rFonts w:ascii="Tahoma" w:hAnsi="Tahoma" w:cs="Tahoma"/>
          <w:sz w:val="20"/>
          <w:szCs w:val="20"/>
        </w:rPr>
        <w:t xml:space="preserve">Any tender containing </w:t>
      </w:r>
      <w:r w:rsidRPr="004C1F94">
        <w:rPr>
          <w:rFonts w:ascii="Tahoma" w:hAnsi="Tahoma" w:cs="Tahoma"/>
          <w:sz w:val="20"/>
          <w:szCs w:val="20"/>
          <w:u w:val="single"/>
        </w:rPr>
        <w:t>over writing is liable to be rejected</w:t>
      </w:r>
      <w:r w:rsidRPr="004C1F94">
        <w:rPr>
          <w:rFonts w:ascii="Tahoma" w:hAnsi="Tahoma" w:cs="Tahoma"/>
          <w:sz w:val="20"/>
          <w:szCs w:val="20"/>
        </w:rPr>
        <w:t>.</w:t>
      </w:r>
    </w:p>
    <w:p w:rsidR="00E47136" w:rsidRPr="004C1F94" w:rsidRDefault="00E47136" w:rsidP="00E47136">
      <w:pPr>
        <w:numPr>
          <w:ilvl w:val="1"/>
          <w:numId w:val="39"/>
        </w:numPr>
        <w:spacing w:line="276" w:lineRule="auto"/>
        <w:ind w:left="1276" w:hanging="425"/>
        <w:jc w:val="both"/>
        <w:rPr>
          <w:rFonts w:ascii="Tahoma" w:hAnsi="Tahoma" w:cs="Tahoma"/>
          <w:sz w:val="20"/>
          <w:szCs w:val="20"/>
        </w:rPr>
      </w:pPr>
      <w:r w:rsidRPr="004C1F94">
        <w:rPr>
          <w:rFonts w:ascii="Tahoma" w:hAnsi="Tahoma" w:cs="Tahoma"/>
          <w:sz w:val="20"/>
          <w:szCs w:val="20"/>
        </w:rPr>
        <w:t>All corrections are to be attested under the dated signature of the Tenderer.</w:t>
      </w:r>
    </w:p>
    <w:p w:rsidR="00E47136" w:rsidRPr="004C1F94" w:rsidRDefault="00E47136" w:rsidP="00E47136">
      <w:pPr>
        <w:spacing w:line="276" w:lineRule="auto"/>
        <w:ind w:left="1276"/>
        <w:jc w:val="both"/>
        <w:rPr>
          <w:rFonts w:ascii="Tahoma" w:hAnsi="Tahoma" w:cs="Tahoma"/>
          <w:sz w:val="20"/>
          <w:szCs w:val="20"/>
        </w:rPr>
      </w:pPr>
      <w:r w:rsidRPr="004C1F94">
        <w:rPr>
          <w:rFonts w:ascii="Tahoma" w:hAnsi="Tahoma" w:cs="Tahoma"/>
          <w:sz w:val="20"/>
          <w:szCs w:val="20"/>
        </w:rPr>
        <w:tab/>
      </w: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When a Tenderer signs his tender in an Indian language, the total amount Tendered should also be written in the same language. In the case of illiterate Tenderer, The Rates Tendered should be attested by a Witness.</w:t>
      </w: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 xml:space="preserve">The Tenderer </w:t>
      </w:r>
      <w:r w:rsidRPr="004C1F94">
        <w:rPr>
          <w:rFonts w:ascii="Tahoma" w:hAnsi="Tahoma" w:cs="Tahoma"/>
          <w:sz w:val="20"/>
          <w:szCs w:val="20"/>
          <w:u w:val="single"/>
        </w:rPr>
        <w:t>who will sign on behalf of a Company or a Firm, must produce the registered documents in support of his competency to enter into an Agreement on behalf of the Company or the Firm under the Indian Partnership Act</w:t>
      </w:r>
      <w:r w:rsidRPr="004C1F94">
        <w:rPr>
          <w:rFonts w:ascii="Tahoma" w:hAnsi="Tahoma" w:cs="Tahoma"/>
          <w:sz w:val="20"/>
          <w:szCs w:val="20"/>
        </w:rPr>
        <w:t>, failing which the Tender will not be considered and the deposited Earnest Money will be forfeited.</w:t>
      </w: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Any letter or other instrument submitted separately in modification of the sealed Tender will not be entertained.</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 xml:space="preserve">The Tenderer should </w:t>
      </w:r>
      <w:r w:rsidRPr="004C1F94">
        <w:rPr>
          <w:rFonts w:ascii="Tahoma" w:hAnsi="Tahoma" w:cs="Tahoma"/>
          <w:sz w:val="20"/>
          <w:szCs w:val="20"/>
          <w:u w:val="single"/>
        </w:rPr>
        <w:t>submit a statement (if desired) at the time of submission of his tender showing the technical staff to be maintained for the work, with their technical qualifications</w:t>
      </w:r>
      <w:r w:rsidRPr="004C1F94">
        <w:rPr>
          <w:rFonts w:ascii="Tahoma" w:hAnsi="Tahoma" w:cs="Tahoma"/>
          <w:sz w:val="20"/>
          <w:szCs w:val="20"/>
        </w:rPr>
        <w:t>, failing which the Tender may be liable to rejection.</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Conditional Tender, which does not full fill any of the above conditions, and is incomplete in any respect, is liable to summarily rejection.</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u w:val="single"/>
        </w:rPr>
        <w:t xml:space="preserve">Sales Tax, Royalty and all other statutory levy / </w:t>
      </w:r>
      <w:r w:rsidR="00033068" w:rsidRPr="004C1F94">
        <w:rPr>
          <w:rFonts w:ascii="Tahoma" w:hAnsi="Tahoma" w:cs="Tahoma"/>
          <w:sz w:val="20"/>
          <w:szCs w:val="20"/>
          <w:u w:val="single"/>
        </w:rPr>
        <w:t>Cass</w:t>
      </w:r>
      <w:r w:rsidRPr="004C1F94">
        <w:rPr>
          <w:rFonts w:ascii="Tahoma" w:hAnsi="Tahoma" w:cs="Tahoma"/>
          <w:sz w:val="20"/>
          <w:szCs w:val="20"/>
          <w:u w:val="single"/>
        </w:rPr>
        <w:t>etc will have to be borne by the contractor (he will have to produce necessary documentary evidence</w:t>
      </w:r>
      <w:r w:rsidRPr="004C1F94">
        <w:rPr>
          <w:rFonts w:ascii="Tahoma" w:hAnsi="Tahoma" w:cs="Tahoma"/>
          <w:sz w:val="20"/>
          <w:szCs w:val="20"/>
        </w:rPr>
        <w:t xml:space="preserve"> of his having done so at that time of receiving the final payment for the work) if applicable.</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The</w:t>
      </w:r>
      <w:r w:rsidR="00F71C2F" w:rsidRPr="004C1F94">
        <w:rPr>
          <w:rFonts w:ascii="Tahoma" w:hAnsi="Tahoma" w:cs="Tahoma"/>
          <w:sz w:val="20"/>
          <w:szCs w:val="20"/>
        </w:rPr>
        <w:t xml:space="preserve"> Sub-Divisional Officer, </w:t>
      </w:r>
      <w:r w:rsidR="00033068" w:rsidRPr="004C1F94">
        <w:rPr>
          <w:rFonts w:ascii="Tahoma" w:hAnsi="Tahoma" w:cs="Tahoma"/>
          <w:sz w:val="20"/>
          <w:szCs w:val="20"/>
        </w:rPr>
        <w:t>Kangsabati Canals</w:t>
      </w:r>
      <w:r w:rsidR="00F71C2F" w:rsidRPr="004C1F94">
        <w:rPr>
          <w:rFonts w:ascii="Tahoma" w:hAnsi="Tahoma" w:cs="Tahoma"/>
          <w:sz w:val="20"/>
          <w:szCs w:val="20"/>
        </w:rPr>
        <w:t xml:space="preserve"> Sub-Division No-VI, Taldangra, Bankura </w:t>
      </w:r>
      <w:r w:rsidRPr="004C1F94">
        <w:rPr>
          <w:rFonts w:ascii="Tahoma" w:hAnsi="Tahoma" w:cs="Tahoma"/>
          <w:sz w:val="20"/>
          <w:szCs w:val="20"/>
        </w:rPr>
        <w:t>is the accepting authority of Tender and The Tender Accepting Authority dose not bind himself to accept the lowest Tender and reserves the right to reject any or all of the Tenders received, without assigning any reason whatsoever and also reserves the right to distribute the work amongst more than one Tenderers on technical feasibility.</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The Tenderer will have to, if so desired by the Tender Accepting Authority, submit his analysis of rate to justify the rate quoted by him.</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 xml:space="preserve">The Tenders will be opened, as specified in the List of works in the Chamber of the </w:t>
      </w:r>
      <w:r w:rsidR="00F71C2F" w:rsidRPr="004C1F94">
        <w:rPr>
          <w:rFonts w:ascii="Tahoma" w:hAnsi="Tahoma" w:cs="Tahoma"/>
          <w:sz w:val="20"/>
          <w:szCs w:val="20"/>
        </w:rPr>
        <w:t>Sub-Divisional Officer, Kangsabati  Canals Sub-Division No-VI, Taldangra, Bankura</w:t>
      </w:r>
      <w:r w:rsidRPr="004C1F94">
        <w:rPr>
          <w:rFonts w:ascii="Tahoma" w:hAnsi="Tahoma" w:cs="Tahoma"/>
          <w:sz w:val="20"/>
          <w:szCs w:val="20"/>
        </w:rPr>
        <w:t xml:space="preserve"> in presence of the participating Tenderers or their duly Authorized Representative who may be present at the time of Opening and who may also put their signature in the Tender Opening Register.</w:t>
      </w:r>
    </w:p>
    <w:p w:rsidR="00E47136" w:rsidRPr="004C1F94" w:rsidRDefault="00E47136" w:rsidP="00E47136">
      <w:pPr>
        <w:spacing w:line="276" w:lineRule="auto"/>
        <w:ind w:left="810"/>
        <w:jc w:val="both"/>
        <w:rPr>
          <w:rFonts w:ascii="Tahoma" w:hAnsi="Tahoma" w:cs="Tahoma"/>
          <w:sz w:val="20"/>
          <w:szCs w:val="20"/>
        </w:rPr>
      </w:pPr>
    </w:p>
    <w:p w:rsidR="00E47136" w:rsidRPr="004C1F94" w:rsidRDefault="00E47136" w:rsidP="004C1F94">
      <w:pPr>
        <w:numPr>
          <w:ilvl w:val="0"/>
          <w:numId w:val="39"/>
        </w:numPr>
        <w:spacing w:line="276" w:lineRule="auto"/>
        <w:ind w:left="810"/>
        <w:rPr>
          <w:rFonts w:ascii="Tahoma" w:hAnsi="Tahoma" w:cs="Tahoma"/>
          <w:sz w:val="20"/>
          <w:szCs w:val="20"/>
        </w:rPr>
        <w:sectPr w:rsidR="00E47136" w:rsidRPr="004C1F94" w:rsidSect="00CC25CC">
          <w:pgSz w:w="11906" w:h="16838" w:code="9"/>
          <w:pgMar w:top="720" w:right="720" w:bottom="720" w:left="720" w:header="113" w:footer="284" w:gutter="0"/>
          <w:pgNumType w:chapStyle="1"/>
          <w:cols w:space="708"/>
          <w:docGrid w:linePitch="360"/>
        </w:sectPr>
      </w:pPr>
      <w:r w:rsidRPr="004C1F94">
        <w:rPr>
          <w:rFonts w:ascii="Tahoma" w:hAnsi="Tahoma" w:cs="Tahoma"/>
          <w:sz w:val="20"/>
          <w:szCs w:val="20"/>
        </w:rPr>
        <w:t xml:space="preserve">The successful Tenderer will have to execute the formal agreement in triplicate in W.B. Form </w:t>
      </w:r>
      <w:r w:rsidR="00033068" w:rsidRPr="004C1F94">
        <w:rPr>
          <w:rFonts w:ascii="Tahoma" w:hAnsi="Tahoma" w:cs="Tahoma"/>
          <w:sz w:val="20"/>
          <w:szCs w:val="20"/>
        </w:rPr>
        <w:t>No.2911 (</w:t>
      </w:r>
      <w:r w:rsidRPr="004C1F94">
        <w:rPr>
          <w:rFonts w:ascii="Tahoma" w:hAnsi="Tahoma" w:cs="Tahoma"/>
          <w:sz w:val="20"/>
          <w:szCs w:val="20"/>
        </w:rPr>
        <w:t xml:space="preserve">i)/(ii)  which will have to be obtained by usual Cash payment from the office of the Sub-Divisional Officer, </w:t>
      </w:r>
      <w:r w:rsidR="00F26F35" w:rsidRPr="004C1F94">
        <w:rPr>
          <w:rFonts w:ascii="Tahoma" w:hAnsi="Tahoma" w:cs="Tahoma"/>
          <w:sz w:val="20"/>
          <w:szCs w:val="20"/>
        </w:rPr>
        <w:t>Kangsabati  Canals Sub-Division No-VI, Taldangra, Bankura</w:t>
      </w:r>
      <w:r w:rsidRPr="004C1F94">
        <w:rPr>
          <w:rFonts w:ascii="Tahoma" w:hAnsi="Tahoma" w:cs="Tahoma"/>
          <w:sz w:val="20"/>
          <w:szCs w:val="20"/>
        </w:rPr>
        <w:t>, failing which the Earnest Money shall forthwith stand forfeited in the favour of the Government and the communication of acceptance of the tender / Formal work order shall automatically stand cancelled.</w:t>
      </w:r>
    </w:p>
    <w:p w:rsidR="00E47136" w:rsidRPr="004C1F94" w:rsidRDefault="00E47136" w:rsidP="00E47136">
      <w:pPr>
        <w:numPr>
          <w:ilvl w:val="0"/>
          <w:numId w:val="39"/>
        </w:numPr>
        <w:spacing w:line="276" w:lineRule="auto"/>
        <w:ind w:left="810"/>
        <w:jc w:val="both"/>
        <w:rPr>
          <w:rFonts w:ascii="Tahoma" w:hAnsi="Tahoma" w:cs="Tahoma"/>
          <w:sz w:val="20"/>
          <w:szCs w:val="20"/>
        </w:rPr>
      </w:pPr>
      <w:r w:rsidRPr="004C1F94">
        <w:rPr>
          <w:rFonts w:ascii="Tahoma" w:hAnsi="Tahoma" w:cs="Tahoma"/>
          <w:sz w:val="20"/>
          <w:szCs w:val="20"/>
        </w:rPr>
        <w:lastRenderedPageBreak/>
        <w:t>Successful agency will have to deposit balance (8.00%) Security Deposit so as to cover 10% Security Deposit on value of work done by Bank Draft in favour of the Executive Engineer/ Bankura Irrigation Division payable at Bankura after completion of work during payment. No further Security Deposit will be deducted from the bill.</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If any Tenderer withdraws his Tender before its acceptance or refuses / fails to convert it into a Contract within a reasonable time, without giving any satisfactory explanation for such withdrawal / refusal / failure, he shall be disqualified for submitting any Tender in this Division / Circle for a minimum period of one year and his case will be referred to the Government for order as to what further action will be taken against him.</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 xml:space="preserve">The successful Tenderer will have to abide by the provisions for the West Bengal Contract </w:t>
      </w:r>
      <w:r w:rsidR="00033068" w:rsidRPr="004C1F94">
        <w:rPr>
          <w:rFonts w:ascii="Tahoma" w:hAnsi="Tahoma" w:cs="Tahoma"/>
          <w:sz w:val="20"/>
          <w:szCs w:val="20"/>
        </w:rPr>
        <w:t>Labor</w:t>
      </w:r>
      <w:r w:rsidRPr="004C1F94">
        <w:rPr>
          <w:rFonts w:ascii="Tahoma" w:hAnsi="Tahoma" w:cs="Tahoma"/>
          <w:sz w:val="20"/>
          <w:szCs w:val="20"/>
        </w:rPr>
        <w:t xml:space="preserve"> (Regulation and Abolition) Rules, 1972 and such other Acts as may be applicable, as will be in force from time to time.</w:t>
      </w:r>
    </w:p>
    <w:p w:rsidR="00E47136" w:rsidRPr="004C1F94" w:rsidRDefault="00E47136" w:rsidP="00E47136">
      <w:pPr>
        <w:spacing w:line="276" w:lineRule="auto"/>
        <w:ind w:left="567"/>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u w:val="single"/>
        </w:rPr>
        <w:t>Materials such as Cement, M.S./Tor Rod, R.C.C. Hume Pipes etc. if available in stock will be issued by the Department to the Contractor for the work as per Issue Rate fixed By The Engineer-In-Charge. Site of issue of materials as mentioned in the List of Materials to be supplied departmentally to the Contractor is furnished with the Tender Document for the work. Any other material not listed therein, if supplied by the Department, the Issue Rate for such material will be fixed by the Engineer-In-Charge</w:t>
      </w:r>
      <w:r w:rsidRPr="004C1F94">
        <w:rPr>
          <w:rFonts w:ascii="Tahoma" w:hAnsi="Tahoma" w:cs="Tahoma"/>
          <w:sz w:val="20"/>
          <w:szCs w:val="20"/>
        </w:rPr>
        <w:t>.</w:t>
      </w:r>
    </w:p>
    <w:p w:rsidR="00E47136" w:rsidRPr="004C1F94" w:rsidRDefault="00E47136" w:rsidP="00E47136">
      <w:pPr>
        <w:spacing w:line="276" w:lineRule="auto"/>
        <w:jc w:val="center"/>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Hire charge for Tools &amp; Plants machinery, if issued departmentally, will be recovered from Contractor at such rates as will be fixed by the Engineer-in-Charge. The period of Hire Charges of all Tools &amp; Plants machinery issued from the Govt. Godown will be counted from the date of their issuance from the godown and up to the Date of return into the same godown and the Hire Charges will be recovered from Contractors accordingly. All Tools &amp; Plants Machinery issued to the Contractor must be returned in good condition. In the case of any damage, the cost of repair of such damage or replacement will be recovered from Contractor.</w:t>
      </w:r>
    </w:p>
    <w:p w:rsidR="00E47136" w:rsidRPr="004C1F94" w:rsidRDefault="00E47136" w:rsidP="00E47136">
      <w:pPr>
        <w:spacing w:line="276" w:lineRule="auto"/>
        <w:ind w:left="720"/>
        <w:contextualSpacing/>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In the following cases a Tender may be declared informal and unacceptable.</w:t>
      </w:r>
    </w:p>
    <w:p w:rsidR="00E47136" w:rsidRPr="004C1F94" w:rsidRDefault="00E47136" w:rsidP="00E47136">
      <w:pPr>
        <w:numPr>
          <w:ilvl w:val="1"/>
          <w:numId w:val="39"/>
        </w:numPr>
        <w:spacing w:line="276" w:lineRule="auto"/>
        <w:ind w:left="1134" w:hanging="283"/>
        <w:jc w:val="both"/>
        <w:rPr>
          <w:rFonts w:ascii="Tahoma" w:hAnsi="Tahoma" w:cs="Tahoma"/>
          <w:sz w:val="20"/>
          <w:szCs w:val="20"/>
        </w:rPr>
      </w:pPr>
      <w:r w:rsidRPr="004C1F94">
        <w:rPr>
          <w:rFonts w:ascii="Tahoma" w:hAnsi="Tahoma" w:cs="Tahoma"/>
          <w:sz w:val="20"/>
          <w:szCs w:val="20"/>
        </w:rPr>
        <w:t>Correction, alterations, additions etc. if not attested by the Tenderer.</w:t>
      </w:r>
    </w:p>
    <w:p w:rsidR="00E47136" w:rsidRPr="004C1F94" w:rsidRDefault="00E47136" w:rsidP="00E47136">
      <w:pPr>
        <w:numPr>
          <w:ilvl w:val="1"/>
          <w:numId w:val="39"/>
        </w:numPr>
        <w:spacing w:line="276" w:lineRule="auto"/>
        <w:ind w:left="1134" w:hanging="283"/>
        <w:jc w:val="both"/>
        <w:rPr>
          <w:rFonts w:ascii="Tahoma" w:hAnsi="Tahoma" w:cs="Tahoma"/>
          <w:sz w:val="20"/>
          <w:szCs w:val="20"/>
        </w:rPr>
      </w:pPr>
      <w:r w:rsidRPr="004C1F94">
        <w:rPr>
          <w:rFonts w:ascii="Tahoma" w:hAnsi="Tahoma" w:cs="Tahoma"/>
          <w:sz w:val="20"/>
          <w:szCs w:val="20"/>
        </w:rPr>
        <w:t>Earnest Money in the form of T. R. Challan, D.C.R. / Demand Draft etc which are short deposited and / or not deposited in the favour of the Executive Engineer, Bankura Irrigation Division.</w:t>
      </w:r>
    </w:p>
    <w:p w:rsidR="00E47136" w:rsidRPr="004C1F94" w:rsidRDefault="00E47136" w:rsidP="00E47136">
      <w:pPr>
        <w:numPr>
          <w:ilvl w:val="1"/>
          <w:numId w:val="39"/>
        </w:numPr>
        <w:spacing w:line="276" w:lineRule="auto"/>
        <w:ind w:left="1134" w:hanging="283"/>
        <w:jc w:val="both"/>
        <w:rPr>
          <w:rFonts w:ascii="Tahoma" w:hAnsi="Tahoma" w:cs="Tahoma"/>
          <w:sz w:val="20"/>
          <w:szCs w:val="20"/>
        </w:rPr>
      </w:pPr>
      <w:r w:rsidRPr="004C1F94">
        <w:rPr>
          <w:rFonts w:ascii="Tahoma" w:hAnsi="Tahoma" w:cs="Tahoma"/>
          <w:sz w:val="20"/>
          <w:szCs w:val="20"/>
        </w:rPr>
        <w:t>If the Tender From is not properly filled in respect of the general Description of the work,  Estimated Cost, Rate of deduction of Security Deposit etc. in page -2 and other pages as are required to be filled in.</w:t>
      </w:r>
    </w:p>
    <w:p w:rsidR="00E47136" w:rsidRPr="004C1F94" w:rsidRDefault="00E47136" w:rsidP="00E47136">
      <w:pPr>
        <w:numPr>
          <w:ilvl w:val="1"/>
          <w:numId w:val="39"/>
        </w:numPr>
        <w:spacing w:line="276" w:lineRule="auto"/>
        <w:ind w:left="1134" w:hanging="283"/>
        <w:jc w:val="both"/>
        <w:rPr>
          <w:rFonts w:ascii="Tahoma" w:hAnsi="Tahoma" w:cs="Tahoma"/>
          <w:sz w:val="20"/>
          <w:szCs w:val="20"/>
        </w:rPr>
      </w:pPr>
      <w:r w:rsidRPr="004C1F94">
        <w:rPr>
          <w:rFonts w:ascii="Tahoma" w:hAnsi="Tahoma" w:cs="Tahoma"/>
          <w:sz w:val="20"/>
          <w:szCs w:val="20"/>
        </w:rPr>
        <w:t>If the specified pages of the Tender Document are not signed by the Tenderer.</w:t>
      </w:r>
    </w:p>
    <w:p w:rsidR="00E47136" w:rsidRPr="004C1F94" w:rsidRDefault="00E47136" w:rsidP="00E47136">
      <w:pPr>
        <w:numPr>
          <w:ilvl w:val="1"/>
          <w:numId w:val="39"/>
        </w:numPr>
        <w:spacing w:line="276" w:lineRule="auto"/>
        <w:ind w:left="1134" w:hanging="283"/>
        <w:jc w:val="both"/>
        <w:rPr>
          <w:rFonts w:ascii="Tahoma" w:hAnsi="Tahoma" w:cs="Tahoma"/>
          <w:sz w:val="20"/>
          <w:szCs w:val="20"/>
        </w:rPr>
      </w:pPr>
      <w:r w:rsidRPr="004C1F94">
        <w:rPr>
          <w:rFonts w:ascii="Tahoma" w:hAnsi="Tahoma" w:cs="Tahoma"/>
          <w:sz w:val="20"/>
          <w:szCs w:val="20"/>
        </w:rPr>
        <w:t>If the Tender is not submitted in a Cover properly sealed and name of the work is not indicated on the cover with N.I.T No.</w:t>
      </w:r>
    </w:p>
    <w:p w:rsidR="00E47136" w:rsidRPr="004C1F94" w:rsidRDefault="00E47136" w:rsidP="00E47136">
      <w:pPr>
        <w:spacing w:line="276" w:lineRule="auto"/>
        <w:ind w:left="1512"/>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For the refund of the Earnest Money of the unsuccessful Tenderer(s), he / they is / are to apply for the same to the Executive Engineer</w:t>
      </w:r>
      <w:r w:rsidR="00F82F78">
        <w:rPr>
          <w:rFonts w:ascii="Tahoma" w:hAnsi="Tahoma" w:cs="Tahoma"/>
          <w:sz w:val="20"/>
          <w:szCs w:val="20"/>
        </w:rPr>
        <w:t>,</w:t>
      </w:r>
      <w:r w:rsidRPr="004C1F94">
        <w:rPr>
          <w:rFonts w:ascii="Tahoma" w:hAnsi="Tahoma" w:cs="Tahoma"/>
          <w:sz w:val="20"/>
          <w:szCs w:val="20"/>
        </w:rPr>
        <w:t xml:space="preserve"> Bankura Irrigation Division, Bankura, giving the reference to the work, N.I.T. No., Date of Tender, amount and mode of Earnest Money deposited – all in a complete from. The Earnest Money of All Tenderer other </w:t>
      </w:r>
      <w:r w:rsidR="00033068" w:rsidRPr="004C1F94">
        <w:rPr>
          <w:rFonts w:ascii="Tahoma" w:hAnsi="Tahoma" w:cs="Tahoma"/>
          <w:sz w:val="20"/>
          <w:szCs w:val="20"/>
        </w:rPr>
        <w:t>than</w:t>
      </w:r>
      <w:r w:rsidRPr="004C1F94">
        <w:rPr>
          <w:rFonts w:ascii="Tahoma" w:hAnsi="Tahoma" w:cs="Tahoma"/>
          <w:sz w:val="20"/>
          <w:szCs w:val="20"/>
        </w:rPr>
        <w:t xml:space="preserve"> the 1</w:t>
      </w:r>
      <w:r w:rsidRPr="004C1F94">
        <w:rPr>
          <w:rFonts w:ascii="Tahoma" w:hAnsi="Tahoma" w:cs="Tahoma"/>
          <w:sz w:val="20"/>
          <w:szCs w:val="20"/>
          <w:vertAlign w:val="superscript"/>
        </w:rPr>
        <w:t>st</w:t>
      </w:r>
      <w:r w:rsidRPr="004C1F94">
        <w:rPr>
          <w:rFonts w:ascii="Tahoma" w:hAnsi="Tahoma" w:cs="Tahoma"/>
          <w:sz w:val="20"/>
          <w:szCs w:val="20"/>
        </w:rPr>
        <w:t>, 2</w:t>
      </w:r>
      <w:r w:rsidRPr="004C1F94">
        <w:rPr>
          <w:rFonts w:ascii="Tahoma" w:hAnsi="Tahoma" w:cs="Tahoma"/>
          <w:sz w:val="20"/>
          <w:szCs w:val="20"/>
          <w:vertAlign w:val="superscript"/>
        </w:rPr>
        <w:t>nd</w:t>
      </w:r>
      <w:r w:rsidRPr="004C1F94">
        <w:rPr>
          <w:rFonts w:ascii="Tahoma" w:hAnsi="Tahoma" w:cs="Tahoma"/>
          <w:sz w:val="20"/>
          <w:szCs w:val="20"/>
        </w:rPr>
        <w:t xml:space="preserve"> and the 3</w:t>
      </w:r>
      <w:r w:rsidRPr="004C1F94">
        <w:rPr>
          <w:rFonts w:ascii="Tahoma" w:hAnsi="Tahoma" w:cs="Tahoma"/>
          <w:sz w:val="20"/>
          <w:szCs w:val="20"/>
          <w:vertAlign w:val="superscript"/>
        </w:rPr>
        <w:t>rd</w:t>
      </w:r>
      <w:r w:rsidRPr="004C1F94">
        <w:rPr>
          <w:rFonts w:ascii="Tahoma" w:hAnsi="Tahoma" w:cs="Tahoma"/>
          <w:sz w:val="20"/>
          <w:szCs w:val="20"/>
        </w:rPr>
        <w:t xml:space="preserve"> lowest Tenderers in each case, maybe refunded as early as possible.</w:t>
      </w:r>
    </w:p>
    <w:p w:rsidR="00E47136" w:rsidRPr="004C1F94" w:rsidRDefault="00E47136" w:rsidP="00E47136">
      <w:pPr>
        <w:spacing w:line="276" w:lineRule="auto"/>
        <w:ind w:left="792"/>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To verify the Competency, Capacity and Financial Stability of the intending Tenderer(s) the Issuing Authority may demand production of any necessary Document(s) as it may deem necessary.</w:t>
      </w:r>
    </w:p>
    <w:p w:rsidR="00E47136" w:rsidRPr="004C1F94" w:rsidRDefault="00E47136" w:rsidP="00E47136">
      <w:pPr>
        <w:spacing w:line="276" w:lineRule="auto"/>
        <w:jc w:val="both"/>
        <w:rPr>
          <w:rFonts w:ascii="Tahoma" w:hAnsi="Tahoma" w:cs="Tahoma"/>
          <w:sz w:val="20"/>
          <w:szCs w:val="20"/>
        </w:rPr>
      </w:pPr>
    </w:p>
    <w:p w:rsidR="00E47136" w:rsidRPr="004C1F94" w:rsidRDefault="00E47136" w:rsidP="00E47136">
      <w:pPr>
        <w:numPr>
          <w:ilvl w:val="0"/>
          <w:numId w:val="39"/>
        </w:numPr>
        <w:spacing w:line="276" w:lineRule="auto"/>
        <w:jc w:val="both"/>
        <w:rPr>
          <w:rFonts w:ascii="Tahoma" w:hAnsi="Tahoma" w:cs="Tahoma"/>
          <w:sz w:val="20"/>
          <w:szCs w:val="20"/>
        </w:rPr>
      </w:pPr>
      <w:r w:rsidRPr="004C1F94">
        <w:rPr>
          <w:rFonts w:ascii="Tahoma" w:hAnsi="Tahoma" w:cs="Tahoma"/>
          <w:sz w:val="20"/>
          <w:szCs w:val="20"/>
        </w:rPr>
        <w:t>The payment of R/A as well as Final Bill for any work will be made according to the availability of specific Fund and no claim whatsoever for delayed payment will be entertained.</w:t>
      </w:r>
    </w:p>
    <w:p w:rsidR="00E47136" w:rsidRPr="004C1F94" w:rsidRDefault="00E47136" w:rsidP="00E47136">
      <w:pPr>
        <w:ind w:left="720"/>
        <w:contextualSpacing/>
        <w:rPr>
          <w:rFonts w:ascii="Tahoma" w:hAnsi="Tahoma" w:cs="Tahoma"/>
          <w:sz w:val="20"/>
          <w:szCs w:val="20"/>
        </w:rPr>
      </w:pPr>
    </w:p>
    <w:p w:rsidR="00E47136" w:rsidRPr="004C1F94" w:rsidRDefault="00E47136" w:rsidP="00E47136">
      <w:pPr>
        <w:numPr>
          <w:ilvl w:val="0"/>
          <w:numId w:val="39"/>
        </w:numPr>
        <w:jc w:val="both"/>
        <w:rPr>
          <w:rFonts w:ascii="Tahoma" w:hAnsi="Tahoma" w:cs="Tahoma"/>
          <w:sz w:val="20"/>
          <w:szCs w:val="20"/>
        </w:rPr>
      </w:pPr>
      <w:r w:rsidRPr="004C1F94">
        <w:rPr>
          <w:rFonts w:ascii="Tahoma" w:eastAsiaTheme="minorHAnsi" w:hAnsi="Tahoma" w:cs="Tahoma"/>
          <w:b/>
          <w:bCs/>
          <w:sz w:val="20"/>
          <w:szCs w:val="20"/>
          <w:lang w:val="en-IN"/>
        </w:rPr>
        <w:t xml:space="preserve">Additional Performance </w:t>
      </w:r>
      <w:r w:rsidR="00033068" w:rsidRPr="004C1F94">
        <w:rPr>
          <w:rFonts w:ascii="Tahoma" w:eastAsiaTheme="minorHAnsi" w:hAnsi="Tahoma" w:cs="Tahoma"/>
          <w:b/>
          <w:bCs/>
          <w:sz w:val="20"/>
          <w:szCs w:val="20"/>
          <w:lang w:val="en-IN"/>
        </w:rPr>
        <w:t>Security: “</w:t>
      </w:r>
      <w:r w:rsidRPr="004C1F94">
        <w:rPr>
          <w:rFonts w:ascii="Tahoma" w:hAnsi="Tahoma" w:cs="Tahoma"/>
          <w:spacing w:val="-1"/>
          <w:sz w:val="20"/>
          <w:szCs w:val="20"/>
        </w:rPr>
        <w:t>Additional Performance Security” has been made mandatory which shall be obtained only from the successful L1 bidder, if the accepted bid price is below by more than 20% of the amount put to tender.</w:t>
      </w:r>
      <w:r w:rsidRPr="004C1F94">
        <w:rPr>
          <w:rFonts w:ascii="Arial" w:hAnsi="Arial" w:cs="Arial"/>
          <w:spacing w:val="-1"/>
          <w:sz w:val="20"/>
          <w:szCs w:val="20"/>
        </w:rPr>
        <w:t xml:space="preserve"> The Additional Performance Security shall have to be submitted by the selected L1 bidder after issuance of Letter of Acceptance / Letter of Invitation (LoA/LoI) within seven working days and before issuance of Award of Contract (AoC) in the form of “Bank Guarantee” of any Scheduled Bank, payable at Kolkata or / in West Bengal, as per specimen format. If the bidder fails to submit the said value of BG as Additional Performance Security within the seven working days, he may pray for extension of BG submission date within the prescribed 7 days period by another seven days with reasons to be recorded in writing (which is 14 working days from date of issuance of LoA). Else, its/their Earnest Money Deposit (EMD) will be forfeited without any prejudice by the Tender inviting authority and the defaulting bidder also </w:t>
      </w:r>
      <w:r w:rsidRPr="004C1F94">
        <w:rPr>
          <w:rFonts w:ascii="Arial" w:hAnsi="Arial" w:cs="Arial"/>
          <w:spacing w:val="-1"/>
          <w:sz w:val="20"/>
          <w:szCs w:val="20"/>
          <w:u w:val="single"/>
        </w:rPr>
        <w:t>debarred from further participation in all future I&amp;WD tenders</w:t>
      </w:r>
      <w:r w:rsidRPr="004C1F94">
        <w:rPr>
          <w:rFonts w:ascii="Arial" w:hAnsi="Arial" w:cs="Arial"/>
          <w:spacing w:val="-1"/>
          <w:sz w:val="20"/>
          <w:szCs w:val="20"/>
        </w:rPr>
        <w:t xml:space="preserve"> for a period of one year for committing the offence on the first occasion and for a period of two years for recurrence of the same offence. </w:t>
      </w:r>
    </w:p>
    <w:p w:rsidR="00E47136" w:rsidRPr="004C1F94" w:rsidRDefault="00E47136" w:rsidP="00E47136">
      <w:pPr>
        <w:autoSpaceDE w:val="0"/>
        <w:autoSpaceDN w:val="0"/>
        <w:adjustRightInd w:val="0"/>
        <w:ind w:left="792"/>
        <w:contextualSpacing/>
        <w:jc w:val="both"/>
        <w:rPr>
          <w:rFonts w:ascii="Tahoma" w:eastAsiaTheme="minorHAnsi" w:hAnsi="Tahoma" w:cs="Tahoma"/>
          <w:sz w:val="20"/>
          <w:szCs w:val="20"/>
          <w:lang w:val="en-IN"/>
        </w:rPr>
      </w:pPr>
      <w:r w:rsidRPr="004C1F94">
        <w:rPr>
          <w:rFonts w:ascii="Arial" w:hAnsi="Arial" w:cs="Arial"/>
          <w:spacing w:val="-1"/>
          <w:sz w:val="20"/>
          <w:szCs w:val="20"/>
        </w:rPr>
        <w:lastRenderedPageBreak/>
        <w:t>The said Bank Guarantee (BG) shall have to be valid up till the end of the contract/Agreement period including extended time period till 100% physical completion of work in all respects and shall be renewed within validity period accordingly if required. The said Bank Guarantee shall remain in custody of the DDO &amp; Executive Engineer in-charge of the work, which shall be returned to the bidder/contractor after successful physical completion of the work as per contract. If the bidder fails to complete the work successfully, this Additional Performance Security shall be forfeited at any time during the pendency of the contract period after serving suitable notice to the contractor/bidder agency. Necessary provisions regarding deduction of security deposit from progressive bills of the contractor in respect of the tendered work shall be governed as per relevant clauses of the tender contract/Agreement which will in no way be affected / altered due to this Additional Performance Security</w:t>
      </w:r>
      <w:r w:rsidRPr="004C1F94">
        <w:rPr>
          <w:rFonts w:ascii="Tahoma" w:eastAsiaTheme="minorHAnsi" w:hAnsi="Tahoma" w:cs="Tahoma"/>
          <w:sz w:val="20"/>
          <w:szCs w:val="20"/>
        </w:rPr>
        <w:t>.</w:t>
      </w:r>
    </w:p>
    <w:p w:rsidR="00E47136" w:rsidRPr="004C1F94" w:rsidRDefault="00E47136" w:rsidP="00E47136">
      <w:pPr>
        <w:ind w:left="720"/>
        <w:contextualSpacing/>
        <w:rPr>
          <w:rFonts w:ascii="Tahoma" w:eastAsiaTheme="minorHAnsi" w:hAnsi="Tahoma" w:cs="Tahoma"/>
          <w:sz w:val="20"/>
          <w:szCs w:val="20"/>
          <w:lang w:val="en-IN"/>
        </w:rPr>
      </w:pPr>
    </w:p>
    <w:p w:rsidR="00E47136" w:rsidRPr="004C1F94" w:rsidRDefault="00E47136" w:rsidP="00E47136">
      <w:pPr>
        <w:numPr>
          <w:ilvl w:val="0"/>
          <w:numId w:val="39"/>
        </w:numPr>
        <w:contextualSpacing/>
        <w:jc w:val="both"/>
        <w:rPr>
          <w:rFonts w:ascii="Tahoma" w:hAnsi="Tahoma" w:cs="Tahoma"/>
          <w:sz w:val="20"/>
          <w:szCs w:val="20"/>
        </w:rPr>
      </w:pPr>
      <w:r w:rsidRPr="004C1F94">
        <w:rPr>
          <w:rFonts w:ascii="Tahoma" w:eastAsiaTheme="minorHAnsi" w:hAnsi="Tahoma" w:cs="Tahoma"/>
          <w:sz w:val="20"/>
          <w:szCs w:val="20"/>
          <w:lang w:val="en-IN"/>
        </w:rPr>
        <w:t>Engineer-in-Charge shall not be held liable for any compensation due to machines &amp;equipments becoming idle or any circumstances including untimely rains, other natural calamities, strikes etc.</w:t>
      </w:r>
    </w:p>
    <w:p w:rsidR="00E47136" w:rsidRPr="004C1F94" w:rsidRDefault="00E47136" w:rsidP="00E47136">
      <w:pPr>
        <w:ind w:left="792"/>
        <w:contextualSpacing/>
        <w:jc w:val="both"/>
        <w:rPr>
          <w:rFonts w:ascii="Tahoma" w:hAnsi="Tahoma" w:cs="Tahoma"/>
          <w:sz w:val="20"/>
          <w:szCs w:val="20"/>
        </w:rPr>
      </w:pPr>
    </w:p>
    <w:p w:rsidR="00E47136" w:rsidRPr="004C1F94" w:rsidRDefault="00E47136" w:rsidP="00E47136">
      <w:pPr>
        <w:numPr>
          <w:ilvl w:val="0"/>
          <w:numId w:val="39"/>
        </w:numPr>
        <w:contextualSpacing/>
        <w:jc w:val="both"/>
        <w:rPr>
          <w:rFonts w:ascii="Tahoma" w:hAnsi="Tahoma" w:cs="Tahoma"/>
          <w:sz w:val="20"/>
          <w:szCs w:val="20"/>
        </w:rPr>
      </w:pPr>
      <w:r w:rsidRPr="004C1F94">
        <w:rPr>
          <w:rFonts w:ascii="Tahoma" w:hAnsi="Tahoma" w:cs="Tahoma"/>
          <w:sz w:val="20"/>
          <w:szCs w:val="20"/>
        </w:rPr>
        <w:t>As per Memo No.1627(8)-IA dt.26.11.2001 of Secretary of I &amp; W. Dept., Government of West Bengal, Clause-25 of Tender Form No.2911/2911(i)/2911(ii) stands deleted in respect of contract value less than Rs.100 lakh (Rupees hundred lakh only).</w:t>
      </w:r>
    </w:p>
    <w:p w:rsidR="00E47136" w:rsidRPr="004C1F94" w:rsidRDefault="00E47136" w:rsidP="00E47136">
      <w:pPr>
        <w:ind w:left="720"/>
        <w:contextualSpacing/>
        <w:rPr>
          <w:rFonts w:ascii="Tahoma" w:hAnsi="Tahoma" w:cs="Tahoma"/>
          <w:sz w:val="20"/>
          <w:szCs w:val="20"/>
        </w:rPr>
      </w:pPr>
    </w:p>
    <w:p w:rsidR="00E47136" w:rsidRPr="004C1F94" w:rsidRDefault="00E47136" w:rsidP="00E47136">
      <w:pPr>
        <w:ind w:left="792"/>
        <w:jc w:val="both"/>
        <w:rPr>
          <w:rFonts w:ascii="Tahoma" w:hAnsi="Tahoma" w:cs="Tahoma"/>
          <w:sz w:val="20"/>
          <w:szCs w:val="20"/>
        </w:rPr>
      </w:pPr>
      <w:r w:rsidRPr="004C1F94">
        <w:rPr>
          <w:rFonts w:ascii="Tahoma" w:hAnsi="Tahoma" w:cs="Tahoma"/>
          <w:sz w:val="20"/>
          <w:szCs w:val="20"/>
        </w:rPr>
        <w:t>The concerned</w:t>
      </w:r>
      <w:r w:rsidR="00F26F35" w:rsidRPr="004C1F94">
        <w:rPr>
          <w:rFonts w:ascii="Tahoma" w:hAnsi="Tahoma" w:cs="Tahoma"/>
          <w:sz w:val="20"/>
          <w:szCs w:val="20"/>
        </w:rPr>
        <w:t xml:space="preserve"> Sub-Divisional Officer,</w:t>
      </w:r>
      <w:r w:rsidR="00F82F78">
        <w:rPr>
          <w:rFonts w:ascii="Tahoma" w:hAnsi="Tahoma" w:cs="Tahoma"/>
          <w:sz w:val="20"/>
          <w:szCs w:val="20"/>
        </w:rPr>
        <w:t xml:space="preserve"> </w:t>
      </w:r>
      <w:r w:rsidR="00F26F35" w:rsidRPr="004C1F94">
        <w:rPr>
          <w:rFonts w:ascii="Tahoma" w:hAnsi="Tahoma" w:cs="Tahoma"/>
          <w:sz w:val="20"/>
          <w:szCs w:val="20"/>
        </w:rPr>
        <w:t xml:space="preserve">Kangsabati Canals Sub-Division No-VI, Taldangra, Bankura </w:t>
      </w:r>
      <w:r w:rsidRPr="004C1F94">
        <w:rPr>
          <w:rFonts w:ascii="Tahoma" w:hAnsi="Tahoma" w:cs="Tahoma"/>
          <w:sz w:val="20"/>
          <w:szCs w:val="20"/>
        </w:rPr>
        <w:t>may conduct an interview of the applicants for the tender for verification of original documents for confirmation of the eligibility criteria.</w:t>
      </w:r>
    </w:p>
    <w:p w:rsidR="000A3EBB" w:rsidRPr="004C1F94" w:rsidRDefault="000A3EBB" w:rsidP="00E47136">
      <w:pPr>
        <w:ind w:left="792"/>
        <w:jc w:val="both"/>
        <w:rPr>
          <w:rFonts w:ascii="Tahoma" w:hAnsi="Tahoma" w:cs="Tahoma"/>
          <w:sz w:val="20"/>
          <w:szCs w:val="20"/>
        </w:rPr>
      </w:pPr>
    </w:p>
    <w:p w:rsidR="000A3EBB" w:rsidRPr="004C1F94" w:rsidRDefault="000A3EBB" w:rsidP="00E47136">
      <w:pPr>
        <w:ind w:left="792"/>
        <w:jc w:val="both"/>
        <w:rPr>
          <w:rFonts w:ascii="Tahoma" w:hAnsi="Tahoma" w:cs="Tahoma"/>
          <w:sz w:val="20"/>
          <w:szCs w:val="20"/>
        </w:rPr>
      </w:pPr>
    </w:p>
    <w:p w:rsidR="00E47136" w:rsidRPr="004C1F94" w:rsidRDefault="008957D7" w:rsidP="00E47136">
      <w:pPr>
        <w:ind w:left="720"/>
        <w:contextualSpacing/>
        <w:rPr>
          <w:rFonts w:ascii="Tahoma" w:hAnsi="Tahoma" w:cs="Tahoma"/>
          <w:sz w:val="20"/>
          <w:szCs w:val="20"/>
        </w:rPr>
      </w:pPr>
      <w:r>
        <w:rPr>
          <w:rFonts w:ascii="Verdana" w:hAnsi="Verdana" w:cs="Arial"/>
          <w:noProof/>
          <w:sz w:val="16"/>
          <w:szCs w:val="21"/>
          <w:lang w:val="en-IN" w:eastAsia="en-IN"/>
        </w:rPr>
        <mc:AlternateContent>
          <mc:Choice Requires="wps">
            <w:drawing>
              <wp:anchor distT="0" distB="0" distL="114300" distR="114300" simplePos="0" relativeHeight="251701248" behindDoc="0" locked="0" layoutInCell="1" allowOverlap="1">
                <wp:simplePos x="0" y="0"/>
                <wp:positionH relativeFrom="column">
                  <wp:posOffset>5293432</wp:posOffset>
                </wp:positionH>
                <wp:positionV relativeFrom="paragraph">
                  <wp:posOffset>11275</wp:posOffset>
                </wp:positionV>
                <wp:extent cx="1445895" cy="1250830"/>
                <wp:effectExtent l="0" t="0" r="20955" b="26035"/>
                <wp:wrapNone/>
                <wp:docPr id="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1250830"/>
                        </a:xfrm>
                        <a:prstGeom prst="rect">
                          <a:avLst/>
                        </a:prstGeom>
                        <a:solidFill>
                          <a:srgbClr val="FFFFFF"/>
                        </a:solidFill>
                        <a:ln w="9525">
                          <a:solidFill>
                            <a:schemeClr val="bg1">
                              <a:lumMod val="100000"/>
                              <a:lumOff val="0"/>
                            </a:schemeClr>
                          </a:solidFill>
                          <a:miter lim="800000"/>
                          <a:headEnd/>
                          <a:tailEnd/>
                        </a:ln>
                      </wps:spPr>
                      <wps:txbx>
                        <w:txbxContent>
                          <w:p w:rsidR="008957D7" w:rsidRDefault="008957D7" w:rsidP="00757D13">
                            <w:pPr>
                              <w:tabs>
                                <w:tab w:val="left" w:pos="6804"/>
                              </w:tabs>
                              <w:jc w:val="center"/>
                              <w:rPr>
                                <w:b/>
                                <w:bCs/>
                                <w:sz w:val="18"/>
                                <w:szCs w:val="20"/>
                              </w:rPr>
                            </w:pPr>
                            <w:r>
                              <w:rPr>
                                <w:b/>
                                <w:bCs/>
                                <w:noProof/>
                                <w:sz w:val="18"/>
                                <w:szCs w:val="20"/>
                                <w:lang w:val="en-IN" w:eastAsia="en-IN"/>
                              </w:rPr>
                              <w:drawing>
                                <wp:inline distT="0" distB="0" distL="0" distR="0" wp14:anchorId="1F6BA47E" wp14:editId="7F922892">
                                  <wp:extent cx="956945" cy="491706"/>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757D13" w:rsidRPr="00E66676" w:rsidRDefault="008957D7" w:rsidP="008957D7">
                            <w:pPr>
                              <w:tabs>
                                <w:tab w:val="left" w:pos="6804"/>
                              </w:tabs>
                              <w:rPr>
                                <w:b/>
                                <w:bCs/>
                                <w:sz w:val="20"/>
                                <w:szCs w:val="20"/>
                              </w:rPr>
                            </w:pPr>
                            <w:r>
                              <w:rPr>
                                <w:b/>
                                <w:bCs/>
                                <w:sz w:val="18"/>
                                <w:szCs w:val="20"/>
                              </w:rPr>
                              <w:t xml:space="preserve">   </w:t>
                            </w:r>
                            <w:r w:rsidR="00757D13" w:rsidRPr="00E66676">
                              <w:rPr>
                                <w:b/>
                                <w:bCs/>
                                <w:sz w:val="18"/>
                                <w:szCs w:val="20"/>
                              </w:rPr>
                              <w:t>Sub-Divisional Officer</w:t>
                            </w:r>
                          </w:p>
                          <w:p w:rsidR="00757D13" w:rsidRPr="00E66676" w:rsidRDefault="00757D13" w:rsidP="00757D13">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757D13" w:rsidRPr="00E66676" w:rsidRDefault="002C249B" w:rsidP="00757D13">
                            <w:pPr>
                              <w:jc w:val="center"/>
                              <w:rPr>
                                <w:b/>
                              </w:rPr>
                            </w:pPr>
                            <w:r>
                              <w:rPr>
                                <w:b/>
                                <w:sz w:val="18"/>
                                <w:szCs w:val="20"/>
                              </w:rPr>
                              <w:t>Taldangra</w:t>
                            </w:r>
                            <w:r w:rsidR="00757D13" w:rsidRPr="00E66676">
                              <w:rPr>
                                <w:b/>
                                <w:sz w:val="18"/>
                                <w:szCs w:val="20"/>
                              </w:rPr>
                              <w:t>,</w:t>
                            </w:r>
                            <w:r>
                              <w:rPr>
                                <w:b/>
                                <w:sz w:val="18"/>
                                <w:szCs w:val="20"/>
                              </w:rPr>
                              <w:t xml:space="preserve"> </w:t>
                            </w:r>
                            <w:r w:rsidR="00757D13" w:rsidRPr="00E66676">
                              <w:rPr>
                                <w:b/>
                                <w:sz w:val="18"/>
                                <w:szCs w:val="20"/>
                              </w:rPr>
                              <w:t>Bankura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left:0;text-align:left;margin-left:416.8pt;margin-top:.9pt;width:113.85pt;height: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" strokecolor="white [3212]">
                <v:textbox>
                  <w:txbxContent>
                    <w:p w:rsidR="008957D7" w:rsidRDefault="008957D7" w:rsidP="00757D13">
                      <w:pPr>
                        <w:tabs>
                          <w:tab w:val="left" w:pos="6804"/>
                        </w:tabs>
                        <w:jc w:val="center"/>
                        <w:rPr>
                          <w:b/>
                          <w:bCs/>
                          <w:sz w:val="18"/>
                          <w:szCs w:val="20"/>
                        </w:rPr>
                      </w:pPr>
                      <w:r>
                        <w:rPr>
                          <w:b/>
                          <w:bCs/>
                          <w:noProof/>
                          <w:sz w:val="18"/>
                          <w:szCs w:val="20"/>
                          <w:lang w:val="en-IN" w:eastAsia="en-IN"/>
                        </w:rPr>
                        <w:drawing>
                          <wp:inline distT="0" distB="0" distL="0" distR="0" wp14:anchorId="1F6BA47E" wp14:editId="7F922892">
                            <wp:extent cx="956945" cy="491706"/>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757D13" w:rsidRPr="00E66676" w:rsidRDefault="008957D7" w:rsidP="008957D7">
                      <w:pPr>
                        <w:tabs>
                          <w:tab w:val="left" w:pos="6804"/>
                        </w:tabs>
                        <w:rPr>
                          <w:b/>
                          <w:bCs/>
                          <w:sz w:val="20"/>
                          <w:szCs w:val="20"/>
                        </w:rPr>
                      </w:pPr>
                      <w:r>
                        <w:rPr>
                          <w:b/>
                          <w:bCs/>
                          <w:sz w:val="18"/>
                          <w:szCs w:val="20"/>
                        </w:rPr>
                        <w:t xml:space="preserve">   </w:t>
                      </w:r>
                      <w:r w:rsidR="00757D13" w:rsidRPr="00E66676">
                        <w:rPr>
                          <w:b/>
                          <w:bCs/>
                          <w:sz w:val="18"/>
                          <w:szCs w:val="20"/>
                        </w:rPr>
                        <w:t>Sub-Divisional Officer</w:t>
                      </w:r>
                    </w:p>
                    <w:p w:rsidR="00757D13" w:rsidRPr="00E66676" w:rsidRDefault="00757D13" w:rsidP="00757D13">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757D13" w:rsidRPr="00E66676" w:rsidRDefault="002C249B" w:rsidP="00757D13">
                      <w:pPr>
                        <w:jc w:val="center"/>
                        <w:rPr>
                          <w:b/>
                        </w:rPr>
                      </w:pPr>
                      <w:r>
                        <w:rPr>
                          <w:b/>
                          <w:sz w:val="18"/>
                          <w:szCs w:val="20"/>
                        </w:rPr>
                        <w:t>Taldangra</w:t>
                      </w:r>
                      <w:r w:rsidR="00757D13" w:rsidRPr="00E66676">
                        <w:rPr>
                          <w:b/>
                          <w:sz w:val="18"/>
                          <w:szCs w:val="20"/>
                        </w:rPr>
                        <w:t>,</w:t>
                      </w:r>
                      <w:r>
                        <w:rPr>
                          <w:b/>
                          <w:sz w:val="18"/>
                          <w:szCs w:val="20"/>
                        </w:rPr>
                        <w:t xml:space="preserve"> </w:t>
                      </w:r>
                      <w:r w:rsidR="00757D13" w:rsidRPr="00E66676">
                        <w:rPr>
                          <w:b/>
                          <w:sz w:val="18"/>
                          <w:szCs w:val="20"/>
                        </w:rPr>
                        <w:t>Bankura</w:t>
                      </w:r>
                    </w:p>
                  </w:txbxContent>
                </v:textbox>
              </v:rect>
            </w:pict>
          </mc:Fallback>
        </mc:AlternateContent>
      </w:r>
    </w:p>
    <w:p w:rsidR="008763DB" w:rsidRPr="004C1F94" w:rsidRDefault="008763DB" w:rsidP="00E47136">
      <w:pPr>
        <w:ind w:left="720"/>
        <w:contextualSpacing/>
        <w:rPr>
          <w:rFonts w:ascii="Tahoma" w:hAnsi="Tahoma" w:cs="Tahoma"/>
          <w:sz w:val="20"/>
          <w:szCs w:val="20"/>
        </w:rPr>
      </w:pPr>
    </w:p>
    <w:p w:rsidR="008763DB" w:rsidRPr="004C1F94" w:rsidRDefault="008763DB" w:rsidP="00E47136">
      <w:pPr>
        <w:ind w:left="720"/>
        <w:contextualSpacing/>
        <w:rPr>
          <w:rFonts w:ascii="Tahoma" w:hAnsi="Tahoma" w:cs="Tahoma"/>
          <w:sz w:val="20"/>
          <w:szCs w:val="20"/>
        </w:rPr>
      </w:pPr>
    </w:p>
    <w:p w:rsidR="008763DB" w:rsidRPr="004C1F94" w:rsidRDefault="008763DB" w:rsidP="00E47136">
      <w:pPr>
        <w:ind w:left="720"/>
        <w:contextualSpacing/>
        <w:rPr>
          <w:rFonts w:ascii="Tahoma" w:hAnsi="Tahoma" w:cs="Tahoma"/>
          <w:sz w:val="20"/>
          <w:szCs w:val="20"/>
        </w:rPr>
      </w:pPr>
    </w:p>
    <w:p w:rsidR="008763DB" w:rsidRPr="004C1F94" w:rsidRDefault="008763DB" w:rsidP="00E47136">
      <w:pPr>
        <w:ind w:left="720"/>
        <w:contextualSpacing/>
        <w:rPr>
          <w:rFonts w:ascii="Tahoma" w:hAnsi="Tahoma" w:cs="Tahoma"/>
          <w:sz w:val="20"/>
          <w:szCs w:val="20"/>
        </w:rPr>
      </w:pPr>
    </w:p>
    <w:p w:rsidR="008763DB" w:rsidRPr="004C1F94" w:rsidRDefault="008763DB" w:rsidP="00E47136">
      <w:pPr>
        <w:ind w:left="720"/>
        <w:contextualSpacing/>
        <w:rPr>
          <w:rFonts w:ascii="Tahoma" w:hAnsi="Tahoma" w:cs="Tahoma"/>
          <w:sz w:val="20"/>
          <w:szCs w:val="20"/>
        </w:rPr>
      </w:pPr>
    </w:p>
    <w:p w:rsidR="00E47136" w:rsidRPr="00AA7821" w:rsidRDefault="00E47136" w:rsidP="00E47136">
      <w:pPr>
        <w:tabs>
          <w:tab w:val="left" w:pos="240"/>
        </w:tabs>
        <w:spacing w:line="276" w:lineRule="auto"/>
        <w:rPr>
          <w:rFonts w:ascii="Tahoma" w:hAnsi="Tahoma" w:cs="Tahoma"/>
          <w:b/>
          <w:sz w:val="20"/>
          <w:szCs w:val="20"/>
        </w:rPr>
      </w:pPr>
    </w:p>
    <w:p w:rsidR="00E47136" w:rsidRPr="00AA7821" w:rsidRDefault="00E47136" w:rsidP="00E47136">
      <w:pPr>
        <w:tabs>
          <w:tab w:val="left" w:pos="240"/>
        </w:tabs>
        <w:spacing w:line="276" w:lineRule="auto"/>
        <w:rPr>
          <w:rFonts w:ascii="Tahoma" w:hAnsi="Tahoma" w:cs="Tahoma"/>
          <w:b/>
          <w:sz w:val="20"/>
          <w:szCs w:val="20"/>
        </w:rPr>
      </w:pPr>
      <w:r w:rsidRPr="00AA7821">
        <w:rPr>
          <w:rFonts w:ascii="Tahoma" w:hAnsi="Tahoma" w:cs="Tahoma"/>
          <w:b/>
          <w:sz w:val="20"/>
          <w:szCs w:val="20"/>
        </w:rPr>
        <w:t>Memo No.</w:t>
      </w:r>
      <w:r w:rsidR="00F365BC">
        <w:rPr>
          <w:rFonts w:ascii="Tahoma" w:hAnsi="Tahoma" w:cs="Tahoma"/>
          <w:b/>
          <w:sz w:val="20"/>
          <w:szCs w:val="20"/>
        </w:rPr>
        <w:t>185</w:t>
      </w:r>
      <w:r w:rsidR="00670716">
        <w:rPr>
          <w:rFonts w:ascii="Tahoma" w:hAnsi="Tahoma" w:cs="Tahoma"/>
          <w:b/>
          <w:sz w:val="20"/>
          <w:szCs w:val="20"/>
        </w:rPr>
        <w:t xml:space="preserve">  </w:t>
      </w:r>
      <w:r w:rsidR="00B600DC" w:rsidRPr="00AA7821">
        <w:rPr>
          <w:rFonts w:ascii="Tahoma" w:hAnsi="Tahoma" w:cs="Tahoma"/>
          <w:b/>
          <w:sz w:val="20"/>
          <w:szCs w:val="20"/>
        </w:rPr>
        <w:t>/1(8)</w:t>
      </w:r>
      <w:r w:rsidR="00C338A1">
        <w:rPr>
          <w:rFonts w:ascii="Tahoma" w:hAnsi="Tahoma" w:cs="Tahoma"/>
          <w:b/>
          <w:sz w:val="20"/>
          <w:szCs w:val="20"/>
        </w:rPr>
        <w:t xml:space="preserve">                                                                   </w:t>
      </w:r>
      <w:r w:rsidRPr="00AA7821">
        <w:rPr>
          <w:rFonts w:ascii="Tahoma" w:hAnsi="Tahoma" w:cs="Tahoma"/>
          <w:b/>
          <w:sz w:val="20"/>
          <w:szCs w:val="20"/>
        </w:rPr>
        <w:t>Date-</w:t>
      </w:r>
      <w:r w:rsidR="00F365BC">
        <w:rPr>
          <w:rFonts w:ascii="Tahoma" w:hAnsi="Tahoma" w:cs="Tahoma"/>
          <w:b/>
          <w:sz w:val="20"/>
          <w:szCs w:val="20"/>
        </w:rPr>
        <w:t>01.08.2023</w:t>
      </w:r>
    </w:p>
    <w:p w:rsidR="008763DB" w:rsidRPr="004C1F94" w:rsidRDefault="008763DB" w:rsidP="009337A0">
      <w:pPr>
        <w:tabs>
          <w:tab w:val="left" w:pos="240"/>
        </w:tabs>
        <w:spacing w:line="276" w:lineRule="auto"/>
        <w:rPr>
          <w:rFonts w:ascii="Tahoma" w:hAnsi="Tahoma" w:cs="Tahoma"/>
          <w:sz w:val="20"/>
          <w:szCs w:val="20"/>
        </w:rPr>
      </w:pPr>
    </w:p>
    <w:p w:rsidR="009337A0" w:rsidRPr="004C1F94" w:rsidRDefault="00E47136" w:rsidP="009337A0">
      <w:pPr>
        <w:tabs>
          <w:tab w:val="left" w:pos="240"/>
        </w:tabs>
        <w:spacing w:line="276" w:lineRule="auto"/>
        <w:rPr>
          <w:rFonts w:ascii="Tahoma" w:hAnsi="Tahoma" w:cs="Tahoma"/>
          <w:sz w:val="20"/>
          <w:szCs w:val="20"/>
        </w:rPr>
      </w:pPr>
      <w:r w:rsidRPr="004C1F94">
        <w:rPr>
          <w:rFonts w:ascii="Tahoma" w:hAnsi="Tahoma" w:cs="Tahoma"/>
          <w:sz w:val="20"/>
          <w:szCs w:val="20"/>
        </w:rPr>
        <w:t xml:space="preserve">Copy forwarded for information &amp; wide circulation </w:t>
      </w:r>
      <w:r w:rsidR="00BD2390" w:rsidRPr="004C1F94">
        <w:rPr>
          <w:rFonts w:ascii="Tahoma" w:hAnsi="Tahoma" w:cs="Tahoma"/>
          <w:sz w:val="20"/>
          <w:szCs w:val="20"/>
        </w:rPr>
        <w:t>to:</w:t>
      </w:r>
    </w:p>
    <w:p w:rsidR="000A3EBB" w:rsidRPr="004C1F94" w:rsidRDefault="009337A0" w:rsidP="009337A0">
      <w:pPr>
        <w:tabs>
          <w:tab w:val="left" w:pos="240"/>
        </w:tabs>
        <w:spacing w:line="276" w:lineRule="auto"/>
        <w:rPr>
          <w:rFonts w:ascii="Tahoma" w:hAnsi="Tahoma" w:cs="Tahoma"/>
          <w:sz w:val="20"/>
          <w:szCs w:val="20"/>
        </w:rPr>
      </w:pPr>
      <w:r w:rsidRPr="004C1F94">
        <w:rPr>
          <w:rFonts w:ascii="Tahoma" w:hAnsi="Tahoma" w:cs="Tahoma"/>
          <w:sz w:val="20"/>
          <w:szCs w:val="20"/>
        </w:rPr>
        <w:t xml:space="preserve">1. </w:t>
      </w:r>
      <w:r w:rsidR="000A3EBB" w:rsidRPr="004C1F94">
        <w:rPr>
          <w:rFonts w:ascii="Tahoma" w:hAnsi="Tahoma" w:cs="Tahoma"/>
          <w:sz w:val="20"/>
          <w:szCs w:val="20"/>
        </w:rPr>
        <w:t xml:space="preserve">Superintending Engineer, Kangsabati Circle - I, I &amp; W </w:t>
      </w:r>
      <w:r w:rsidR="0064448D" w:rsidRPr="004C1F94">
        <w:rPr>
          <w:rFonts w:ascii="Tahoma" w:hAnsi="Tahoma" w:cs="Tahoma"/>
          <w:sz w:val="20"/>
          <w:szCs w:val="20"/>
        </w:rPr>
        <w:t>Date</w:t>
      </w:r>
      <w:r w:rsidR="000A3EBB" w:rsidRPr="004C1F94">
        <w:rPr>
          <w:rFonts w:ascii="Tahoma" w:hAnsi="Tahoma" w:cs="Tahoma"/>
          <w:sz w:val="20"/>
          <w:szCs w:val="20"/>
        </w:rPr>
        <w:t>.</w:t>
      </w:r>
      <w:r w:rsidR="00C338A1">
        <w:rPr>
          <w:rFonts w:ascii="Tahoma" w:hAnsi="Tahoma" w:cs="Tahoma"/>
          <w:sz w:val="20"/>
          <w:szCs w:val="20"/>
        </w:rPr>
        <w:t>,</w:t>
      </w:r>
      <w:r w:rsidR="000A3EBB" w:rsidRPr="004C1F94">
        <w:rPr>
          <w:rFonts w:ascii="Tahoma" w:hAnsi="Tahoma" w:cs="Tahoma"/>
          <w:sz w:val="20"/>
          <w:szCs w:val="20"/>
        </w:rPr>
        <w:t xml:space="preserve"> Bankura</w:t>
      </w:r>
      <w:r w:rsidR="00BD2390">
        <w:rPr>
          <w:rFonts w:ascii="Tahoma" w:hAnsi="Tahoma" w:cs="Tahoma"/>
          <w:sz w:val="20"/>
          <w:szCs w:val="20"/>
        </w:rPr>
        <w:t>.</w:t>
      </w:r>
    </w:p>
    <w:p w:rsidR="000A3EBB" w:rsidRPr="004C1F94" w:rsidRDefault="009337A0" w:rsidP="009337A0">
      <w:pPr>
        <w:pStyle w:val="BodyText"/>
        <w:tabs>
          <w:tab w:val="clear" w:pos="374"/>
          <w:tab w:val="clear" w:pos="935"/>
          <w:tab w:val="clear" w:pos="5340"/>
          <w:tab w:val="left" w:pos="540"/>
        </w:tabs>
        <w:spacing w:before="120"/>
        <w:jc w:val="both"/>
        <w:rPr>
          <w:rFonts w:ascii="Tahoma" w:hAnsi="Tahoma" w:cs="Tahoma"/>
          <w:b w:val="0"/>
          <w:bCs w:val="0"/>
          <w:sz w:val="20"/>
          <w:szCs w:val="20"/>
        </w:rPr>
      </w:pPr>
      <w:r w:rsidRPr="004C1F94">
        <w:rPr>
          <w:rFonts w:ascii="Tahoma" w:hAnsi="Tahoma" w:cs="Tahoma"/>
          <w:b w:val="0"/>
          <w:bCs w:val="0"/>
          <w:sz w:val="20"/>
          <w:szCs w:val="20"/>
        </w:rPr>
        <w:t xml:space="preserve">2. </w:t>
      </w:r>
      <w:r w:rsidR="000A3EBB" w:rsidRPr="004C1F94">
        <w:rPr>
          <w:rFonts w:ascii="Tahoma" w:hAnsi="Tahoma" w:cs="Tahoma"/>
          <w:b w:val="0"/>
          <w:bCs w:val="0"/>
          <w:sz w:val="20"/>
          <w:szCs w:val="20"/>
        </w:rPr>
        <w:t>Executive Engineer, Bankura Irrigation Division, Bankura</w:t>
      </w:r>
      <w:r w:rsidR="00BD2390">
        <w:rPr>
          <w:rFonts w:ascii="Tahoma" w:hAnsi="Tahoma" w:cs="Tahoma"/>
          <w:b w:val="0"/>
          <w:bCs w:val="0"/>
          <w:sz w:val="20"/>
          <w:szCs w:val="20"/>
        </w:rPr>
        <w:t>.</w:t>
      </w:r>
    </w:p>
    <w:p w:rsidR="000A3EBB" w:rsidRPr="004C1F94" w:rsidRDefault="009337A0" w:rsidP="009337A0">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z w:val="20"/>
          <w:szCs w:val="20"/>
        </w:rPr>
        <w:t xml:space="preserve">3. </w:t>
      </w:r>
      <w:r w:rsidR="000A3EBB" w:rsidRPr="004C1F94">
        <w:rPr>
          <w:rFonts w:ascii="Tahoma" w:hAnsi="Tahoma" w:cs="Tahoma"/>
          <w:b w:val="0"/>
          <w:bCs w:val="0"/>
          <w:sz w:val="20"/>
          <w:szCs w:val="20"/>
        </w:rPr>
        <w:t>Sub-</w:t>
      </w:r>
      <w:r w:rsidR="00F26F35" w:rsidRPr="004C1F94">
        <w:rPr>
          <w:rFonts w:ascii="Tahoma" w:hAnsi="Tahoma" w:cs="Tahoma"/>
          <w:b w:val="0"/>
          <w:bCs w:val="0"/>
          <w:sz w:val="20"/>
          <w:szCs w:val="20"/>
        </w:rPr>
        <w:t xml:space="preserve"> Divisional Officer. /K.L.B Sub-</w:t>
      </w:r>
      <w:r w:rsidR="00BD2390">
        <w:rPr>
          <w:rFonts w:ascii="Tahoma" w:hAnsi="Tahoma" w:cs="Tahoma"/>
          <w:b w:val="0"/>
          <w:bCs w:val="0"/>
          <w:sz w:val="20"/>
          <w:szCs w:val="20"/>
        </w:rPr>
        <w:t xml:space="preserve">Division No-V, </w:t>
      </w:r>
      <w:r w:rsidR="00C338A1">
        <w:rPr>
          <w:rFonts w:ascii="Tahoma" w:hAnsi="Tahoma" w:cs="Tahoma"/>
          <w:b w:val="0"/>
          <w:bCs w:val="0"/>
          <w:sz w:val="20"/>
          <w:szCs w:val="20"/>
        </w:rPr>
        <w:t>Bankura</w:t>
      </w:r>
      <w:r w:rsidR="000A3EBB" w:rsidRPr="004C1F94">
        <w:rPr>
          <w:rFonts w:ascii="Tahoma" w:hAnsi="Tahoma" w:cs="Tahoma"/>
          <w:b w:val="0"/>
          <w:bCs w:val="0"/>
          <w:sz w:val="20"/>
          <w:szCs w:val="20"/>
        </w:rPr>
        <w:t xml:space="preserve">. </w:t>
      </w:r>
    </w:p>
    <w:p w:rsidR="000A3EBB" w:rsidRPr="004C1F94" w:rsidRDefault="009337A0" w:rsidP="009337A0">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z w:val="20"/>
          <w:szCs w:val="20"/>
        </w:rPr>
        <w:t xml:space="preserve">4. </w:t>
      </w:r>
      <w:r w:rsidR="000A3EBB" w:rsidRPr="004C1F94">
        <w:rPr>
          <w:rFonts w:ascii="Tahoma" w:hAnsi="Tahoma" w:cs="Tahoma"/>
          <w:b w:val="0"/>
          <w:bCs w:val="0"/>
          <w:sz w:val="20"/>
          <w:szCs w:val="20"/>
        </w:rPr>
        <w:t>Sub</w:t>
      </w:r>
      <w:r w:rsidR="00F26F35" w:rsidRPr="004C1F94">
        <w:rPr>
          <w:rFonts w:ascii="Tahoma" w:hAnsi="Tahoma" w:cs="Tahoma"/>
          <w:b w:val="0"/>
          <w:bCs w:val="0"/>
          <w:sz w:val="20"/>
          <w:szCs w:val="20"/>
        </w:rPr>
        <w:t>- Divisional Officer. /K.C. Sub-</w:t>
      </w:r>
      <w:r w:rsidR="00BD2390">
        <w:rPr>
          <w:rFonts w:ascii="Tahoma" w:hAnsi="Tahoma" w:cs="Tahoma"/>
          <w:b w:val="0"/>
          <w:bCs w:val="0"/>
          <w:sz w:val="20"/>
          <w:szCs w:val="20"/>
        </w:rPr>
        <w:t>Division XVIII</w:t>
      </w:r>
      <w:r w:rsidR="000A3EBB" w:rsidRPr="004C1F94">
        <w:rPr>
          <w:rFonts w:ascii="Tahoma" w:hAnsi="Tahoma" w:cs="Tahoma"/>
          <w:b w:val="0"/>
          <w:bCs w:val="0"/>
          <w:sz w:val="20"/>
          <w:szCs w:val="20"/>
        </w:rPr>
        <w:t>, Bankura</w:t>
      </w:r>
    </w:p>
    <w:p w:rsidR="000A3EBB" w:rsidRPr="004C1F94" w:rsidRDefault="009337A0" w:rsidP="009337A0">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z w:val="20"/>
          <w:szCs w:val="20"/>
        </w:rPr>
        <w:t xml:space="preserve">5. </w:t>
      </w:r>
      <w:r w:rsidR="000A3EBB" w:rsidRPr="004C1F94">
        <w:rPr>
          <w:rFonts w:ascii="Tahoma" w:hAnsi="Tahoma" w:cs="Tahoma"/>
          <w:b w:val="0"/>
          <w:bCs w:val="0"/>
          <w:sz w:val="20"/>
          <w:szCs w:val="20"/>
        </w:rPr>
        <w:t>Sub- Divisional Officer. /</w:t>
      </w:r>
      <w:r w:rsidR="00033068" w:rsidRPr="004C1F94">
        <w:rPr>
          <w:rFonts w:ascii="Tahoma" w:hAnsi="Tahoma" w:cs="Tahoma"/>
          <w:b w:val="0"/>
          <w:bCs w:val="0"/>
          <w:sz w:val="20"/>
          <w:szCs w:val="20"/>
        </w:rPr>
        <w:t>B.I.S.D., Bankura</w:t>
      </w:r>
      <w:r w:rsidR="000A3EBB" w:rsidRPr="004C1F94">
        <w:rPr>
          <w:rFonts w:ascii="Tahoma" w:hAnsi="Tahoma" w:cs="Tahoma"/>
          <w:b w:val="0"/>
          <w:bCs w:val="0"/>
          <w:sz w:val="20"/>
          <w:szCs w:val="20"/>
        </w:rPr>
        <w:t>.</w:t>
      </w:r>
    </w:p>
    <w:p w:rsidR="000A3EBB" w:rsidRPr="004C1F94" w:rsidRDefault="009337A0" w:rsidP="009337A0">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z w:val="20"/>
          <w:szCs w:val="20"/>
        </w:rPr>
        <w:t xml:space="preserve">6. </w:t>
      </w:r>
      <w:r w:rsidR="000A3EBB" w:rsidRPr="004C1F94">
        <w:rPr>
          <w:rFonts w:ascii="Tahoma" w:hAnsi="Tahoma" w:cs="Tahoma"/>
          <w:b w:val="0"/>
          <w:bCs w:val="0"/>
          <w:sz w:val="20"/>
          <w:szCs w:val="20"/>
        </w:rPr>
        <w:t>Sub</w:t>
      </w:r>
      <w:r w:rsidR="00F26F35" w:rsidRPr="004C1F94">
        <w:rPr>
          <w:rFonts w:ascii="Tahoma" w:hAnsi="Tahoma" w:cs="Tahoma"/>
          <w:b w:val="0"/>
          <w:bCs w:val="0"/>
          <w:sz w:val="20"/>
          <w:szCs w:val="20"/>
        </w:rPr>
        <w:t>- Divisional Officer. /V.I. Sub-</w:t>
      </w:r>
      <w:r w:rsidR="00BD2390">
        <w:rPr>
          <w:rFonts w:ascii="Tahoma" w:hAnsi="Tahoma" w:cs="Tahoma"/>
          <w:b w:val="0"/>
          <w:bCs w:val="0"/>
          <w:sz w:val="20"/>
          <w:szCs w:val="20"/>
        </w:rPr>
        <w:t xml:space="preserve">Division, </w:t>
      </w:r>
      <w:r w:rsidR="00C338A1">
        <w:rPr>
          <w:rFonts w:ascii="Tahoma" w:hAnsi="Tahoma" w:cs="Tahoma"/>
          <w:b w:val="0"/>
          <w:bCs w:val="0"/>
          <w:sz w:val="20"/>
          <w:szCs w:val="20"/>
        </w:rPr>
        <w:t>Bishnupur</w:t>
      </w:r>
      <w:r w:rsidR="000A3EBB" w:rsidRPr="004C1F94">
        <w:rPr>
          <w:rFonts w:ascii="Tahoma" w:hAnsi="Tahoma" w:cs="Tahoma"/>
          <w:b w:val="0"/>
          <w:bCs w:val="0"/>
          <w:sz w:val="20"/>
          <w:szCs w:val="20"/>
        </w:rPr>
        <w:t xml:space="preserve">. </w:t>
      </w:r>
    </w:p>
    <w:p w:rsidR="00BD2390" w:rsidRPr="004C1F94" w:rsidRDefault="009337A0" w:rsidP="00BD2390">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pacing w:val="-6"/>
          <w:sz w:val="20"/>
          <w:szCs w:val="20"/>
        </w:rPr>
        <w:t>7.</w:t>
      </w:r>
      <w:r w:rsidR="003E3F68">
        <w:rPr>
          <w:rFonts w:ascii="Tahoma" w:hAnsi="Tahoma" w:cs="Tahoma"/>
          <w:b w:val="0"/>
          <w:bCs w:val="0"/>
          <w:spacing w:val="-6"/>
          <w:sz w:val="20"/>
          <w:szCs w:val="20"/>
        </w:rPr>
        <w:t xml:space="preserve"> </w:t>
      </w:r>
      <w:r w:rsidR="000A3EBB" w:rsidRPr="004C1F94">
        <w:rPr>
          <w:rFonts w:ascii="Tahoma" w:hAnsi="Tahoma" w:cs="Tahoma"/>
          <w:b w:val="0"/>
          <w:bCs w:val="0"/>
          <w:spacing w:val="-6"/>
          <w:sz w:val="20"/>
          <w:szCs w:val="20"/>
        </w:rPr>
        <w:t>Office Notice Board/ Divisional Accounts Officer / Estimating Section /Hd. Clerk</w:t>
      </w:r>
      <w:r w:rsidR="000A3EBB" w:rsidRPr="004C1F94">
        <w:rPr>
          <w:rFonts w:ascii="Tahoma" w:hAnsi="Tahoma" w:cs="Tahoma"/>
          <w:b w:val="0"/>
          <w:bCs w:val="0"/>
          <w:sz w:val="20"/>
          <w:szCs w:val="20"/>
        </w:rPr>
        <w:t xml:space="preserve"> / Cash Sectio</w:t>
      </w:r>
      <w:r w:rsidR="00BD2390">
        <w:rPr>
          <w:rFonts w:ascii="Tahoma" w:hAnsi="Tahoma" w:cs="Tahoma"/>
          <w:b w:val="0"/>
          <w:bCs w:val="0"/>
          <w:sz w:val="20"/>
          <w:szCs w:val="20"/>
        </w:rPr>
        <w:t>n of B.I.D</w:t>
      </w:r>
      <w:r w:rsidR="000A3EBB" w:rsidRPr="004C1F94">
        <w:rPr>
          <w:rFonts w:ascii="Tahoma" w:hAnsi="Tahoma" w:cs="Tahoma"/>
          <w:b w:val="0"/>
          <w:bCs w:val="0"/>
          <w:sz w:val="20"/>
          <w:szCs w:val="20"/>
        </w:rPr>
        <w:t>,</w:t>
      </w:r>
      <w:r w:rsidR="00C338A1">
        <w:rPr>
          <w:rFonts w:ascii="Tahoma" w:hAnsi="Tahoma" w:cs="Tahoma"/>
          <w:b w:val="0"/>
          <w:bCs w:val="0"/>
          <w:sz w:val="20"/>
          <w:szCs w:val="20"/>
        </w:rPr>
        <w:t xml:space="preserve"> </w:t>
      </w:r>
      <w:r w:rsidR="00BD2390">
        <w:rPr>
          <w:rFonts w:ascii="Tahoma" w:hAnsi="Tahoma" w:cs="Tahoma"/>
          <w:b w:val="0"/>
          <w:bCs w:val="0"/>
          <w:sz w:val="20"/>
          <w:szCs w:val="20"/>
        </w:rPr>
        <w:t>Bankura</w:t>
      </w:r>
      <w:r w:rsidR="00BD2390" w:rsidRPr="004C1F94">
        <w:rPr>
          <w:rFonts w:ascii="Tahoma" w:hAnsi="Tahoma" w:cs="Tahoma"/>
          <w:b w:val="0"/>
          <w:bCs w:val="0"/>
          <w:sz w:val="20"/>
          <w:szCs w:val="20"/>
        </w:rPr>
        <w:t>.</w:t>
      </w:r>
    </w:p>
    <w:p w:rsidR="000A3EBB" w:rsidRPr="004C1F94" w:rsidRDefault="009337A0" w:rsidP="0064448D">
      <w:pPr>
        <w:pStyle w:val="BodyText"/>
        <w:tabs>
          <w:tab w:val="clear" w:pos="374"/>
          <w:tab w:val="clear" w:pos="935"/>
          <w:tab w:val="clear" w:pos="5340"/>
          <w:tab w:val="left" w:pos="561"/>
        </w:tabs>
        <w:spacing w:before="120"/>
        <w:jc w:val="both"/>
        <w:rPr>
          <w:rFonts w:ascii="Tahoma" w:hAnsi="Tahoma" w:cs="Tahoma"/>
          <w:b w:val="0"/>
          <w:bCs w:val="0"/>
          <w:sz w:val="20"/>
          <w:szCs w:val="20"/>
        </w:rPr>
      </w:pPr>
      <w:r w:rsidRPr="004C1F94">
        <w:rPr>
          <w:rFonts w:ascii="Tahoma" w:hAnsi="Tahoma" w:cs="Tahoma"/>
          <w:b w:val="0"/>
          <w:bCs w:val="0"/>
          <w:spacing w:val="-6"/>
          <w:sz w:val="20"/>
          <w:szCs w:val="20"/>
        </w:rPr>
        <w:t>8.</w:t>
      </w:r>
      <w:r w:rsidR="003E3F68">
        <w:rPr>
          <w:rFonts w:ascii="Tahoma" w:hAnsi="Tahoma" w:cs="Tahoma"/>
          <w:b w:val="0"/>
          <w:bCs w:val="0"/>
          <w:spacing w:val="-6"/>
          <w:sz w:val="20"/>
          <w:szCs w:val="20"/>
        </w:rPr>
        <w:t xml:space="preserve"> </w:t>
      </w:r>
      <w:r w:rsidR="000A3EBB" w:rsidRPr="004C1F94">
        <w:rPr>
          <w:rFonts w:ascii="Tahoma" w:hAnsi="Tahoma" w:cs="Tahoma"/>
          <w:b w:val="0"/>
          <w:bCs w:val="0"/>
          <w:spacing w:val="-6"/>
          <w:sz w:val="20"/>
          <w:szCs w:val="20"/>
        </w:rPr>
        <w:t xml:space="preserve">Office Notice Board </w:t>
      </w:r>
      <w:r w:rsidR="0064448D" w:rsidRPr="004C1F94">
        <w:rPr>
          <w:rFonts w:ascii="Tahoma" w:hAnsi="Tahoma" w:cs="Tahoma"/>
          <w:b w:val="0"/>
          <w:bCs w:val="0"/>
          <w:spacing w:val="-6"/>
          <w:sz w:val="20"/>
          <w:szCs w:val="20"/>
        </w:rPr>
        <w:t xml:space="preserve">Of </w:t>
      </w:r>
      <w:r w:rsidR="00033068" w:rsidRPr="004C1F94">
        <w:rPr>
          <w:rFonts w:ascii="Tahoma" w:hAnsi="Tahoma" w:cs="Tahoma"/>
          <w:b w:val="0"/>
          <w:bCs w:val="0"/>
          <w:sz w:val="20"/>
          <w:szCs w:val="20"/>
        </w:rPr>
        <w:t>Kangsabati Canals</w:t>
      </w:r>
      <w:r w:rsidR="003E3F68">
        <w:rPr>
          <w:rFonts w:ascii="Tahoma" w:hAnsi="Tahoma" w:cs="Tahoma"/>
          <w:b w:val="0"/>
          <w:bCs w:val="0"/>
          <w:sz w:val="20"/>
          <w:szCs w:val="20"/>
        </w:rPr>
        <w:t xml:space="preserve"> </w:t>
      </w:r>
      <w:r w:rsidR="000A3EBB" w:rsidRPr="004C1F94">
        <w:rPr>
          <w:rFonts w:ascii="Tahoma" w:hAnsi="Tahoma" w:cs="Tahoma"/>
          <w:b w:val="0"/>
          <w:bCs w:val="0"/>
          <w:sz w:val="20"/>
          <w:szCs w:val="20"/>
        </w:rPr>
        <w:t>Sub</w:t>
      </w:r>
      <w:r w:rsidR="0064448D" w:rsidRPr="004C1F94">
        <w:rPr>
          <w:rFonts w:ascii="Tahoma" w:hAnsi="Tahoma" w:cs="Tahoma"/>
          <w:b w:val="0"/>
          <w:bCs w:val="0"/>
          <w:sz w:val="20"/>
          <w:szCs w:val="20"/>
        </w:rPr>
        <w:t>-</w:t>
      </w:r>
      <w:r w:rsidR="000A3EBB" w:rsidRPr="004C1F94">
        <w:rPr>
          <w:rFonts w:ascii="Tahoma" w:hAnsi="Tahoma" w:cs="Tahoma"/>
          <w:b w:val="0"/>
          <w:bCs w:val="0"/>
          <w:sz w:val="20"/>
          <w:szCs w:val="20"/>
        </w:rPr>
        <w:t>Division</w:t>
      </w:r>
      <w:r w:rsidR="0064448D" w:rsidRPr="004C1F94">
        <w:rPr>
          <w:rFonts w:ascii="Tahoma" w:hAnsi="Tahoma" w:cs="Tahoma"/>
          <w:b w:val="0"/>
          <w:bCs w:val="0"/>
          <w:sz w:val="20"/>
          <w:szCs w:val="20"/>
        </w:rPr>
        <w:t xml:space="preserve"> No-VI</w:t>
      </w:r>
      <w:r w:rsidR="0064448D" w:rsidRPr="004C1F94">
        <w:rPr>
          <w:rFonts w:ascii="Verdana" w:hAnsi="Verdana"/>
          <w:b w:val="0"/>
          <w:sz w:val="20"/>
          <w:szCs w:val="20"/>
        </w:rPr>
        <w:t xml:space="preserve"> Taldangra,</w:t>
      </w:r>
      <w:r w:rsidR="00C338A1">
        <w:rPr>
          <w:rFonts w:ascii="Verdana" w:hAnsi="Verdana"/>
          <w:b w:val="0"/>
          <w:sz w:val="20"/>
          <w:szCs w:val="20"/>
        </w:rPr>
        <w:t xml:space="preserve"> </w:t>
      </w:r>
      <w:r w:rsidR="0064448D" w:rsidRPr="004C1F94">
        <w:rPr>
          <w:rFonts w:ascii="Verdana" w:hAnsi="Verdana"/>
          <w:b w:val="0"/>
          <w:sz w:val="20"/>
          <w:szCs w:val="20"/>
        </w:rPr>
        <w:t>Bankura.</w:t>
      </w:r>
    </w:p>
    <w:p w:rsidR="00E47136" w:rsidRPr="00E47136" w:rsidRDefault="0021689D" w:rsidP="0095252B">
      <w:pPr>
        <w:tabs>
          <w:tab w:val="left" w:pos="240"/>
        </w:tabs>
        <w:spacing w:line="360" w:lineRule="auto"/>
        <w:ind w:left="360"/>
        <w:rPr>
          <w:rFonts w:ascii="Tahoma" w:hAnsi="Tahoma" w:cs="Tahoma"/>
          <w:sz w:val="21"/>
          <w:szCs w:val="21"/>
        </w:rPr>
      </w:pPr>
      <w:r>
        <w:rPr>
          <w:rFonts w:ascii="Verdana" w:hAnsi="Verdana" w:cs="Arial"/>
          <w:noProof/>
          <w:sz w:val="16"/>
          <w:szCs w:val="21"/>
          <w:lang w:val="en-IN" w:eastAsia="en-IN"/>
        </w:rPr>
        <mc:AlternateContent>
          <mc:Choice Requires="wps">
            <w:drawing>
              <wp:anchor distT="0" distB="0" distL="114300" distR="114300" simplePos="0" relativeHeight="251702272" behindDoc="0" locked="0" layoutInCell="1" allowOverlap="1">
                <wp:simplePos x="0" y="0"/>
                <wp:positionH relativeFrom="column">
                  <wp:posOffset>5089740</wp:posOffset>
                </wp:positionH>
                <wp:positionV relativeFrom="paragraph">
                  <wp:posOffset>378807</wp:posOffset>
                </wp:positionV>
                <wp:extent cx="1445895" cy="1602105"/>
                <wp:effectExtent l="11430" t="9525" r="9525" b="7620"/>
                <wp:wrapNone/>
                <wp:docPr id="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1602105"/>
                        </a:xfrm>
                        <a:prstGeom prst="rect">
                          <a:avLst/>
                        </a:prstGeom>
                        <a:solidFill>
                          <a:srgbClr val="FFFFFF"/>
                        </a:solidFill>
                        <a:ln w="9525">
                          <a:solidFill>
                            <a:schemeClr val="bg1">
                              <a:lumMod val="100000"/>
                              <a:lumOff val="0"/>
                            </a:schemeClr>
                          </a:solidFill>
                          <a:miter lim="800000"/>
                          <a:headEnd/>
                          <a:tailEnd/>
                        </a:ln>
                      </wps:spPr>
                      <wps:txbx>
                        <w:txbxContent>
                          <w:p w:rsidR="00B960E7" w:rsidRDefault="004E22EE" w:rsidP="00B960E7">
                            <w:pPr>
                              <w:tabs>
                                <w:tab w:val="left" w:pos="6804"/>
                              </w:tabs>
                              <w:rPr>
                                <w:b/>
                                <w:bCs/>
                                <w:sz w:val="18"/>
                                <w:szCs w:val="20"/>
                              </w:rPr>
                            </w:pPr>
                            <w:r>
                              <w:rPr>
                                <w:b/>
                                <w:bCs/>
                                <w:noProof/>
                                <w:sz w:val="18"/>
                                <w:szCs w:val="20"/>
                                <w:lang w:val="en-IN" w:eastAsia="en-IN"/>
                              </w:rPr>
                              <w:t xml:space="preserve">    </w:t>
                            </w:r>
                            <w:r>
                              <w:rPr>
                                <w:b/>
                                <w:bCs/>
                                <w:noProof/>
                                <w:sz w:val="18"/>
                                <w:szCs w:val="20"/>
                                <w:lang w:val="en-IN" w:eastAsia="en-IN"/>
                              </w:rPr>
                              <w:drawing>
                                <wp:inline distT="0" distB="0" distL="0" distR="0" wp14:anchorId="2C13D28A" wp14:editId="0F80B175">
                                  <wp:extent cx="956945" cy="491706"/>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B960E7" w:rsidRPr="00E66676" w:rsidRDefault="00EC4739" w:rsidP="004E22EE">
                            <w:pPr>
                              <w:tabs>
                                <w:tab w:val="left" w:pos="6804"/>
                              </w:tabs>
                              <w:rPr>
                                <w:b/>
                                <w:bCs/>
                                <w:sz w:val="20"/>
                                <w:szCs w:val="20"/>
                              </w:rPr>
                            </w:pPr>
                            <w:r>
                              <w:rPr>
                                <w:b/>
                                <w:bCs/>
                                <w:sz w:val="18"/>
                                <w:szCs w:val="20"/>
                              </w:rPr>
                              <w:t xml:space="preserve">  </w:t>
                            </w:r>
                            <w:r w:rsidR="00B960E7" w:rsidRPr="00E66676">
                              <w:rPr>
                                <w:b/>
                                <w:bCs/>
                                <w:sz w:val="18"/>
                                <w:szCs w:val="20"/>
                              </w:rPr>
                              <w:t>Sub-Divisional Officer</w:t>
                            </w:r>
                          </w:p>
                          <w:p w:rsidR="00B960E7" w:rsidRPr="00E66676" w:rsidRDefault="00B960E7" w:rsidP="00B960E7">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B960E7" w:rsidRPr="00E66676" w:rsidRDefault="002C249B" w:rsidP="00B960E7">
                            <w:pPr>
                              <w:jc w:val="center"/>
                              <w:rPr>
                                <w:b/>
                              </w:rPr>
                            </w:pPr>
                            <w:r>
                              <w:rPr>
                                <w:b/>
                                <w:sz w:val="18"/>
                                <w:szCs w:val="20"/>
                              </w:rPr>
                              <w:t>Taldangra</w:t>
                            </w:r>
                            <w:r w:rsidR="00B960E7" w:rsidRPr="00E66676">
                              <w:rPr>
                                <w:b/>
                                <w:sz w:val="18"/>
                                <w:szCs w:val="20"/>
                              </w:rPr>
                              <w:t>,</w:t>
                            </w:r>
                            <w:r>
                              <w:rPr>
                                <w:b/>
                                <w:sz w:val="18"/>
                                <w:szCs w:val="20"/>
                              </w:rPr>
                              <w:t xml:space="preserve"> </w:t>
                            </w:r>
                            <w:r w:rsidR="00B960E7" w:rsidRPr="00E66676">
                              <w:rPr>
                                <w:b/>
                                <w:sz w:val="18"/>
                                <w:szCs w:val="20"/>
                              </w:rPr>
                              <w:t>Bankura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7" style="position:absolute;left:0;text-align:left;margin-left:400.75pt;margin-top:29.85pt;width:113.85pt;height:126.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" strokecolor="white [3212]">
                <v:textbox>
                  <w:txbxContent>
                    <w:p w:rsidR="00B960E7" w:rsidRDefault="004E22EE" w:rsidP="00B960E7">
                      <w:pPr>
                        <w:tabs>
                          <w:tab w:val="left" w:pos="6804"/>
                        </w:tabs>
                        <w:rPr>
                          <w:b/>
                          <w:bCs/>
                          <w:sz w:val="18"/>
                          <w:szCs w:val="20"/>
                        </w:rPr>
                      </w:pPr>
                      <w:r>
                        <w:rPr>
                          <w:b/>
                          <w:bCs/>
                          <w:noProof/>
                          <w:sz w:val="18"/>
                          <w:szCs w:val="20"/>
                          <w:lang w:val="en-IN" w:eastAsia="en-IN"/>
                        </w:rPr>
                        <w:t xml:space="preserve">    </w:t>
                      </w:r>
                      <w:r>
                        <w:rPr>
                          <w:b/>
                          <w:bCs/>
                          <w:noProof/>
                          <w:sz w:val="18"/>
                          <w:szCs w:val="20"/>
                          <w:lang w:val="en-IN" w:eastAsia="en-IN"/>
                        </w:rPr>
                        <w:drawing>
                          <wp:inline distT="0" distB="0" distL="0" distR="0" wp14:anchorId="2C13D28A" wp14:editId="0F80B175">
                            <wp:extent cx="956945" cy="491706"/>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B960E7" w:rsidRPr="00E66676" w:rsidRDefault="00EC4739" w:rsidP="004E22EE">
                      <w:pPr>
                        <w:tabs>
                          <w:tab w:val="left" w:pos="6804"/>
                        </w:tabs>
                        <w:rPr>
                          <w:b/>
                          <w:bCs/>
                          <w:sz w:val="20"/>
                          <w:szCs w:val="20"/>
                        </w:rPr>
                      </w:pPr>
                      <w:r>
                        <w:rPr>
                          <w:b/>
                          <w:bCs/>
                          <w:sz w:val="18"/>
                          <w:szCs w:val="20"/>
                        </w:rPr>
                        <w:t xml:space="preserve">  </w:t>
                      </w:r>
                      <w:r w:rsidR="00B960E7" w:rsidRPr="00E66676">
                        <w:rPr>
                          <w:b/>
                          <w:bCs/>
                          <w:sz w:val="18"/>
                          <w:szCs w:val="20"/>
                        </w:rPr>
                        <w:t>Sub-Divisional Officer</w:t>
                      </w:r>
                    </w:p>
                    <w:p w:rsidR="00B960E7" w:rsidRPr="00E66676" w:rsidRDefault="00B960E7" w:rsidP="00B960E7">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B960E7" w:rsidRPr="00E66676" w:rsidRDefault="002C249B" w:rsidP="00B960E7">
                      <w:pPr>
                        <w:jc w:val="center"/>
                        <w:rPr>
                          <w:b/>
                        </w:rPr>
                      </w:pPr>
                      <w:r>
                        <w:rPr>
                          <w:b/>
                          <w:sz w:val="18"/>
                          <w:szCs w:val="20"/>
                        </w:rPr>
                        <w:t>Taldangra</w:t>
                      </w:r>
                      <w:r w:rsidR="00B960E7" w:rsidRPr="00E66676">
                        <w:rPr>
                          <w:b/>
                          <w:sz w:val="18"/>
                          <w:szCs w:val="20"/>
                        </w:rPr>
                        <w:t>,</w:t>
                      </w:r>
                      <w:r>
                        <w:rPr>
                          <w:b/>
                          <w:sz w:val="18"/>
                          <w:szCs w:val="20"/>
                        </w:rPr>
                        <w:t xml:space="preserve"> </w:t>
                      </w:r>
                      <w:r w:rsidR="00B960E7" w:rsidRPr="00E66676">
                        <w:rPr>
                          <w:b/>
                          <w:sz w:val="18"/>
                          <w:szCs w:val="20"/>
                        </w:rPr>
                        <w:t>Bankura</w:t>
                      </w:r>
                    </w:p>
                  </w:txbxContent>
                </v:textbox>
              </v:rect>
            </w:pict>
          </mc:Fallback>
        </mc:AlternateContent>
      </w:r>
    </w:p>
    <w:p w:rsidR="008957D7" w:rsidRDefault="008957D7" w:rsidP="008957D7">
      <w:pPr>
        <w:tabs>
          <w:tab w:val="left" w:pos="8898"/>
        </w:tabs>
        <w:rPr>
          <w:rFonts w:ascii="Verdana" w:hAnsi="Verdana" w:cs="Arial"/>
          <w:sz w:val="16"/>
          <w:szCs w:val="21"/>
        </w:rPr>
      </w:pPr>
      <w:r>
        <w:rPr>
          <w:rFonts w:ascii="Verdana" w:hAnsi="Verdana" w:cs="Arial"/>
          <w:sz w:val="16"/>
          <w:szCs w:val="21"/>
        </w:rPr>
        <w:tab/>
      </w:r>
    </w:p>
    <w:p w:rsidR="008A6CF6" w:rsidRPr="008957D7" w:rsidRDefault="008957D7" w:rsidP="008957D7">
      <w:pPr>
        <w:tabs>
          <w:tab w:val="left" w:pos="8898"/>
        </w:tabs>
        <w:rPr>
          <w:rFonts w:ascii="Verdana" w:hAnsi="Verdana" w:cs="Arial"/>
          <w:sz w:val="16"/>
          <w:szCs w:val="21"/>
        </w:rPr>
        <w:sectPr w:rsidR="008A6CF6" w:rsidRPr="008957D7" w:rsidSect="00F26F35">
          <w:pgSz w:w="11909" w:h="16834" w:code="9"/>
          <w:pgMar w:top="562" w:right="427" w:bottom="562" w:left="562" w:header="720" w:footer="720" w:gutter="0"/>
          <w:cols w:space="720"/>
          <w:docGrid w:linePitch="360"/>
        </w:sectPr>
      </w:pPr>
      <w:r>
        <w:rPr>
          <w:rFonts w:ascii="Verdana" w:hAnsi="Verdana" w:cs="Arial"/>
          <w:sz w:val="16"/>
          <w:szCs w:val="21"/>
        </w:rPr>
        <w:tab/>
      </w:r>
    </w:p>
    <w:tbl>
      <w:tblPr>
        <w:tblStyle w:val="TableGrid"/>
        <w:tblW w:w="15734" w:type="dxa"/>
        <w:tblLayout w:type="fixed"/>
        <w:tblLook w:val="04A0" w:firstRow="1" w:lastRow="0" w:firstColumn="1" w:lastColumn="0" w:noHBand="0" w:noVBand="1"/>
      </w:tblPr>
      <w:tblGrid>
        <w:gridCol w:w="690"/>
        <w:gridCol w:w="5918"/>
        <w:gridCol w:w="1147"/>
        <w:gridCol w:w="1147"/>
        <w:gridCol w:w="1283"/>
        <w:gridCol w:w="7"/>
        <w:gridCol w:w="2277"/>
        <w:gridCol w:w="3265"/>
      </w:tblGrid>
      <w:tr w:rsidR="00BA7BC8" w:rsidRPr="009F4C6E" w:rsidTr="00805C1B">
        <w:trPr>
          <w:trHeight w:val="1690"/>
        </w:trPr>
        <w:tc>
          <w:tcPr>
            <w:tcW w:w="15734" w:type="dxa"/>
            <w:gridSpan w:val="8"/>
            <w:hideMark/>
          </w:tcPr>
          <w:p w:rsidR="00F26F35" w:rsidRDefault="0021689D" w:rsidP="00697027">
            <w:pPr>
              <w:tabs>
                <w:tab w:val="center" w:pos="8129"/>
              </w:tabs>
              <w:rPr>
                <w:sz w:val="18"/>
                <w:szCs w:val="18"/>
              </w:rPr>
            </w:pPr>
            <w:r>
              <w:rPr>
                <w:b/>
                <w:bCs/>
                <w:noProof/>
                <w:szCs w:val="21"/>
                <w:u w:val="single"/>
                <w:lang w:val="en-IN" w:eastAsia="en-IN"/>
              </w:rPr>
              <w:lastRenderedPageBreak/>
              <mc:AlternateContent>
                <mc:Choice Requires="wps">
                  <w:drawing>
                    <wp:anchor distT="0" distB="0" distL="114300" distR="114300" simplePos="0" relativeHeight="251699200" behindDoc="0" locked="0" layoutInCell="1" allowOverlap="1">
                      <wp:simplePos x="0" y="0"/>
                      <wp:positionH relativeFrom="column">
                        <wp:posOffset>3548644</wp:posOffset>
                      </wp:positionH>
                      <wp:positionV relativeFrom="paragraph">
                        <wp:posOffset>-388021</wp:posOffset>
                      </wp:positionV>
                      <wp:extent cx="2419350" cy="1190445"/>
                      <wp:effectExtent l="0" t="0" r="0" b="0"/>
                      <wp:wrapNone/>
                      <wp:docPr id="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9350" cy="1190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A58AF" w:rsidRPr="006A58AF" w:rsidRDefault="006A58AF" w:rsidP="006A58AF">
                                  <w:pPr>
                                    <w:tabs>
                                      <w:tab w:val="center" w:pos="8129"/>
                                    </w:tabs>
                                    <w:jc w:val="center"/>
                                    <w:rPr>
                                      <w:sz w:val="16"/>
                                      <w:szCs w:val="18"/>
                                    </w:rPr>
                                  </w:pPr>
                                  <w:r w:rsidRPr="006A58AF">
                                    <w:rPr>
                                      <w:noProof/>
                                      <w:sz w:val="16"/>
                                      <w:szCs w:val="18"/>
                                      <w:lang w:val="en-IN" w:eastAsia="en-IN"/>
                                    </w:rPr>
                                    <w:drawing>
                                      <wp:inline distT="0" distB="0" distL="0" distR="0">
                                        <wp:extent cx="590550" cy="447675"/>
                                        <wp:effectExtent l="19050" t="0" r="0" b="0"/>
                                        <wp:docPr id="7" name="Picture 7" descr="F:\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blem.jpg"/>
                                                <pic:cNvPicPr>
                                                  <a:picLocks noChangeAspect="1" noChangeArrowheads="1"/>
                                                </pic:cNvPicPr>
                                              </pic:nvPicPr>
                                              <pic:blipFill>
                                                <a:blip r:embed="rId10" cstate="print"/>
                                                <a:srcRect/>
                                                <a:stretch>
                                                  <a:fillRect/>
                                                </a:stretch>
                                              </pic:blipFill>
                                              <pic:spPr bwMode="auto">
                                                <a:xfrm>
                                                  <a:off x="0" y="0"/>
                                                  <a:ext cx="590550" cy="447675"/>
                                                </a:xfrm>
                                                <a:prstGeom prst="rect">
                                                  <a:avLst/>
                                                </a:prstGeom>
                                                <a:noFill/>
                                                <a:ln w="9525">
                                                  <a:noFill/>
                                                  <a:miter lim="800000"/>
                                                  <a:headEnd/>
                                                  <a:tailEnd/>
                                                </a:ln>
                                              </pic:spPr>
                                            </pic:pic>
                                          </a:graphicData>
                                        </a:graphic>
                                      </wp:inline>
                                    </w:drawing>
                                  </w:r>
                                </w:p>
                                <w:p w:rsidR="006A58AF" w:rsidRPr="006A58AF" w:rsidRDefault="006A58AF" w:rsidP="006A58AF">
                                  <w:pPr>
                                    <w:tabs>
                                      <w:tab w:val="center" w:pos="8129"/>
                                    </w:tabs>
                                    <w:jc w:val="center"/>
                                    <w:rPr>
                                      <w:b/>
                                      <w:bCs/>
                                      <w:color w:val="000000"/>
                                      <w:sz w:val="16"/>
                                      <w:szCs w:val="18"/>
                                      <w:lang w:val="en-IN" w:eastAsia="en-IN"/>
                                    </w:rPr>
                                  </w:pPr>
                                  <w:r w:rsidRPr="006A58AF">
                                    <w:rPr>
                                      <w:b/>
                                      <w:bCs/>
                                      <w:color w:val="000000"/>
                                      <w:sz w:val="16"/>
                                      <w:szCs w:val="18"/>
                                      <w:lang w:val="en-IN" w:eastAsia="en-IN"/>
                                    </w:rPr>
                                    <w:t>Govt. of West Bengal</w:t>
                                  </w:r>
                                </w:p>
                                <w:p w:rsidR="006A58AF" w:rsidRDefault="006A58AF" w:rsidP="006A58AF">
                                  <w:pPr>
                                    <w:jc w:val="center"/>
                                  </w:pPr>
                                  <w:r w:rsidRPr="006A58AF">
                                    <w:rPr>
                                      <w:b/>
                                      <w:bCs/>
                                      <w:color w:val="000000"/>
                                      <w:sz w:val="16"/>
                                      <w:szCs w:val="18"/>
                                      <w:lang w:val="en-IN" w:eastAsia="en-IN"/>
                                    </w:rPr>
                                    <w:t>Irrigation &amp; Waterways Directorate,</w:t>
                                  </w:r>
                                  <w:r w:rsidRPr="006A58AF">
                                    <w:rPr>
                                      <w:b/>
                                      <w:bCs/>
                                      <w:color w:val="000000"/>
                                      <w:sz w:val="16"/>
                                      <w:szCs w:val="18"/>
                                      <w:lang w:val="en-IN" w:eastAsia="en-IN"/>
                                    </w:rPr>
                                    <w:br/>
                                    <w:t>Office of the Sub-Divisional Officer</w:t>
                                  </w:r>
                                  <w:r w:rsidRPr="006A58AF">
                                    <w:rPr>
                                      <w:b/>
                                      <w:bCs/>
                                      <w:color w:val="000000"/>
                                      <w:sz w:val="16"/>
                                      <w:szCs w:val="18"/>
                                      <w:lang w:val="en-IN" w:eastAsia="en-IN"/>
                                    </w:rPr>
                                    <w:br/>
                                  </w:r>
                                  <w:r w:rsidRPr="006A58AF">
                                    <w:rPr>
                                      <w:rFonts w:ascii="Arial" w:hAnsi="Arial" w:cs="Arial"/>
                                      <w:sz w:val="18"/>
                                      <w:szCs w:val="20"/>
                                    </w:rPr>
                                    <w:t>Kangsabati Canal Sub Division No,-VI</w:t>
                                  </w:r>
                                  <w:r w:rsidRPr="006A58AF">
                                    <w:rPr>
                                      <w:b/>
                                      <w:bCs/>
                                      <w:color w:val="000000"/>
                                      <w:sz w:val="16"/>
                                      <w:szCs w:val="18"/>
                                      <w:lang w:val="en-IN" w:eastAsia="en-IN"/>
                                    </w:rPr>
                                    <w:br/>
                                    <w:t>Taldangra , Bankura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8" style="position:absolute;margin-left:279.4pt;margin-top:-30.55pt;width:190.5pt;height:93.7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" stroked="f">
                      <v:textbox>
                        <w:txbxContent>
                          <w:p w:rsidR="006A58AF" w:rsidRPr="006A58AF" w:rsidRDefault="006A58AF" w:rsidP="006A58AF">
                            <w:pPr>
                              <w:tabs>
                                <w:tab w:val="center" w:pos="8129"/>
                              </w:tabs>
                              <w:jc w:val="center"/>
                              <w:rPr>
                                <w:sz w:val="16"/>
                                <w:szCs w:val="18"/>
                              </w:rPr>
                            </w:pPr>
                            <w:r w:rsidRPr="006A58AF">
                              <w:rPr>
                                <w:noProof/>
                                <w:sz w:val="16"/>
                                <w:szCs w:val="18"/>
                                <w:lang w:val="en-IN" w:eastAsia="en-IN"/>
                              </w:rPr>
                              <w:drawing>
                                <wp:inline distT="0" distB="0" distL="0" distR="0">
                                  <wp:extent cx="590550" cy="447675"/>
                                  <wp:effectExtent l="19050" t="0" r="0" b="0"/>
                                  <wp:docPr id="7" name="Picture 7" descr="F:\embl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mblem.jpg"/>
                                          <pic:cNvPicPr>
                                            <a:picLocks noChangeAspect="1" noChangeArrowheads="1"/>
                                          </pic:cNvPicPr>
                                        </pic:nvPicPr>
                                        <pic:blipFill>
                                          <a:blip r:embed="rId10" cstate="print"/>
                                          <a:srcRect/>
                                          <a:stretch>
                                            <a:fillRect/>
                                          </a:stretch>
                                        </pic:blipFill>
                                        <pic:spPr bwMode="auto">
                                          <a:xfrm>
                                            <a:off x="0" y="0"/>
                                            <a:ext cx="590550" cy="447675"/>
                                          </a:xfrm>
                                          <a:prstGeom prst="rect">
                                            <a:avLst/>
                                          </a:prstGeom>
                                          <a:noFill/>
                                          <a:ln w="9525">
                                            <a:noFill/>
                                            <a:miter lim="800000"/>
                                            <a:headEnd/>
                                            <a:tailEnd/>
                                          </a:ln>
                                        </pic:spPr>
                                      </pic:pic>
                                    </a:graphicData>
                                  </a:graphic>
                                </wp:inline>
                              </w:drawing>
                            </w:r>
                          </w:p>
                          <w:p w:rsidR="006A58AF" w:rsidRPr="006A58AF" w:rsidRDefault="006A58AF" w:rsidP="006A58AF">
                            <w:pPr>
                              <w:tabs>
                                <w:tab w:val="center" w:pos="8129"/>
                              </w:tabs>
                              <w:jc w:val="center"/>
                              <w:rPr>
                                <w:b/>
                                <w:bCs/>
                                <w:color w:val="000000"/>
                                <w:sz w:val="16"/>
                                <w:szCs w:val="18"/>
                                <w:lang w:val="en-IN" w:eastAsia="en-IN"/>
                              </w:rPr>
                            </w:pPr>
                            <w:r w:rsidRPr="006A58AF">
                              <w:rPr>
                                <w:b/>
                                <w:bCs/>
                                <w:color w:val="000000"/>
                                <w:sz w:val="16"/>
                                <w:szCs w:val="18"/>
                                <w:lang w:val="en-IN" w:eastAsia="en-IN"/>
                              </w:rPr>
                              <w:t>Govt. of West Bengal</w:t>
                            </w:r>
                          </w:p>
                          <w:p w:rsidR="006A58AF" w:rsidRDefault="006A58AF" w:rsidP="006A58AF">
                            <w:pPr>
                              <w:jc w:val="center"/>
                            </w:pPr>
                            <w:r w:rsidRPr="006A58AF">
                              <w:rPr>
                                <w:b/>
                                <w:bCs/>
                                <w:color w:val="000000"/>
                                <w:sz w:val="16"/>
                                <w:szCs w:val="18"/>
                                <w:lang w:val="en-IN" w:eastAsia="en-IN"/>
                              </w:rPr>
                              <w:t>Irrigation &amp; Waterways Directorate,</w:t>
                            </w:r>
                            <w:r w:rsidRPr="006A58AF">
                              <w:rPr>
                                <w:b/>
                                <w:bCs/>
                                <w:color w:val="000000"/>
                                <w:sz w:val="16"/>
                                <w:szCs w:val="18"/>
                                <w:lang w:val="en-IN" w:eastAsia="en-IN"/>
                              </w:rPr>
                              <w:br/>
                              <w:t>Office of the Sub-Divisional Officer</w:t>
                            </w:r>
                            <w:r w:rsidRPr="006A58AF">
                              <w:rPr>
                                <w:b/>
                                <w:bCs/>
                                <w:color w:val="000000"/>
                                <w:sz w:val="16"/>
                                <w:szCs w:val="18"/>
                                <w:lang w:val="en-IN" w:eastAsia="en-IN"/>
                              </w:rPr>
                              <w:br/>
                            </w:r>
                            <w:r w:rsidRPr="006A58AF">
                              <w:rPr>
                                <w:rFonts w:ascii="Arial" w:hAnsi="Arial" w:cs="Arial"/>
                                <w:sz w:val="18"/>
                                <w:szCs w:val="20"/>
                              </w:rPr>
                              <w:t>Kangsabati Canal Sub Division No,-VI</w:t>
                            </w:r>
                            <w:r w:rsidRPr="006A58AF">
                              <w:rPr>
                                <w:b/>
                                <w:bCs/>
                                <w:color w:val="000000"/>
                                <w:sz w:val="16"/>
                                <w:szCs w:val="18"/>
                                <w:lang w:val="en-IN" w:eastAsia="en-IN"/>
                              </w:rPr>
                              <w:br/>
                              <w:t>Taldangra , Bankura</w:t>
                            </w:r>
                          </w:p>
                        </w:txbxContent>
                      </v:textbox>
                    </v:rect>
                  </w:pict>
                </mc:Fallback>
              </mc:AlternateContent>
            </w:r>
            <w:r w:rsidR="00777FBC">
              <w:rPr>
                <w:sz w:val="18"/>
                <w:szCs w:val="18"/>
              </w:rPr>
              <w:t xml:space="preserve"> </w:t>
            </w:r>
          </w:p>
          <w:p w:rsidR="00BA7BC8" w:rsidRPr="006A58AF" w:rsidRDefault="00BA7BC8" w:rsidP="006221A4">
            <w:pPr>
              <w:tabs>
                <w:tab w:val="center" w:pos="8129"/>
              </w:tabs>
              <w:jc w:val="center"/>
              <w:rPr>
                <w:b/>
                <w:bCs/>
                <w:color w:val="000000"/>
                <w:sz w:val="16"/>
                <w:szCs w:val="18"/>
                <w:lang w:val="en-IN" w:eastAsia="en-IN"/>
              </w:rPr>
            </w:pPr>
            <w:r w:rsidRPr="006A58AF">
              <w:rPr>
                <w:b/>
                <w:bCs/>
                <w:color w:val="000000"/>
                <w:sz w:val="16"/>
                <w:szCs w:val="18"/>
                <w:lang w:val="en-IN" w:eastAsia="en-IN"/>
              </w:rPr>
              <w:t>.</w:t>
            </w:r>
          </w:p>
          <w:p w:rsidR="00BA7BC8" w:rsidRPr="00C72D5F" w:rsidRDefault="00BA7BC8" w:rsidP="00697027">
            <w:pPr>
              <w:tabs>
                <w:tab w:val="center" w:pos="8129"/>
              </w:tabs>
              <w:rPr>
                <w:b/>
                <w:bCs/>
                <w:color w:val="000000"/>
                <w:sz w:val="4"/>
                <w:szCs w:val="18"/>
                <w:lang w:val="en-IN" w:eastAsia="en-IN"/>
              </w:rPr>
            </w:pPr>
          </w:p>
          <w:p w:rsidR="006A58AF" w:rsidRDefault="006A58AF" w:rsidP="006A58AF">
            <w:pPr>
              <w:tabs>
                <w:tab w:val="center" w:pos="8129"/>
              </w:tabs>
              <w:rPr>
                <w:b/>
                <w:bCs/>
                <w:color w:val="000000"/>
                <w:sz w:val="18"/>
                <w:szCs w:val="18"/>
                <w:lang w:val="en-IN" w:eastAsia="en-IN"/>
              </w:rPr>
            </w:pPr>
          </w:p>
          <w:p w:rsidR="006A58AF" w:rsidRPr="00805C1B" w:rsidRDefault="006A58AF" w:rsidP="006A58AF">
            <w:pPr>
              <w:tabs>
                <w:tab w:val="center" w:pos="8129"/>
              </w:tabs>
              <w:rPr>
                <w:bCs/>
                <w:color w:val="000000"/>
                <w:sz w:val="18"/>
                <w:szCs w:val="18"/>
                <w:lang w:val="en-IN" w:eastAsia="en-IN"/>
              </w:rPr>
            </w:pPr>
          </w:p>
          <w:p w:rsidR="006A58AF" w:rsidRDefault="006A58AF" w:rsidP="006A58AF">
            <w:pPr>
              <w:tabs>
                <w:tab w:val="center" w:pos="8129"/>
              </w:tabs>
              <w:rPr>
                <w:b/>
                <w:bCs/>
                <w:color w:val="000000"/>
                <w:sz w:val="18"/>
                <w:szCs w:val="18"/>
                <w:lang w:val="en-IN" w:eastAsia="en-IN"/>
              </w:rPr>
            </w:pPr>
          </w:p>
          <w:p w:rsidR="00805C1B" w:rsidRDefault="00805C1B" w:rsidP="006A58AF">
            <w:pPr>
              <w:tabs>
                <w:tab w:val="center" w:pos="8129"/>
              </w:tabs>
              <w:rPr>
                <w:b/>
                <w:bCs/>
                <w:color w:val="000000"/>
                <w:sz w:val="18"/>
                <w:szCs w:val="18"/>
                <w:lang w:val="en-IN" w:eastAsia="en-IN"/>
              </w:rPr>
            </w:pPr>
          </w:p>
          <w:p w:rsidR="00BA7BC8" w:rsidRPr="00D100CB" w:rsidRDefault="006A58AF" w:rsidP="006A58AF">
            <w:pPr>
              <w:tabs>
                <w:tab w:val="center" w:pos="8129"/>
              </w:tabs>
              <w:rPr>
                <w:b/>
                <w:bCs/>
                <w:color w:val="000000"/>
                <w:sz w:val="18"/>
                <w:szCs w:val="18"/>
                <w:lang w:val="en-IN" w:eastAsia="en-IN"/>
              </w:rPr>
            </w:pPr>
            <w:r w:rsidRPr="00D100CB">
              <w:rPr>
                <w:b/>
                <w:bCs/>
                <w:color w:val="000000"/>
                <w:sz w:val="18"/>
                <w:szCs w:val="18"/>
                <w:lang w:val="en-IN" w:eastAsia="en-IN"/>
              </w:rPr>
              <w:t xml:space="preserve">LIST OF WORKS FOR NOTICE INVITING TENDER NO- </w:t>
            </w:r>
            <w:r w:rsidR="00A02614" w:rsidRPr="00D100CB">
              <w:rPr>
                <w:b/>
                <w:sz w:val="18"/>
                <w:szCs w:val="18"/>
                <w:u w:val="single"/>
              </w:rPr>
              <w:t>01 OF 2023-24</w:t>
            </w:r>
            <w:r w:rsidRPr="00D100CB">
              <w:rPr>
                <w:b/>
                <w:sz w:val="18"/>
                <w:szCs w:val="18"/>
                <w:u w:val="single"/>
              </w:rPr>
              <w:t xml:space="preserve"> OF KCSD -VI, TALDANGRA </w:t>
            </w:r>
            <w:r w:rsidRPr="00D100CB">
              <w:rPr>
                <w:b/>
                <w:bCs/>
                <w:color w:val="000000"/>
                <w:sz w:val="18"/>
                <w:szCs w:val="18"/>
                <w:lang w:val="en-IN" w:eastAsia="en-IN"/>
              </w:rPr>
              <w:t xml:space="preserve">OF  </w:t>
            </w:r>
            <w:r w:rsidRPr="00D100CB">
              <w:rPr>
                <w:rFonts w:ascii="Arial" w:hAnsi="Arial" w:cs="Arial"/>
                <w:b/>
                <w:sz w:val="18"/>
                <w:szCs w:val="18"/>
              </w:rPr>
              <w:t>KANGSABATI CANAL SUB-DIVISION NO.-VI</w:t>
            </w:r>
            <w:r w:rsidR="00A02614" w:rsidRPr="00D100CB">
              <w:rPr>
                <w:rFonts w:ascii="Arial" w:hAnsi="Arial" w:cs="Arial"/>
                <w:b/>
                <w:sz w:val="18"/>
                <w:szCs w:val="18"/>
              </w:rPr>
              <w:t xml:space="preserve"> </w:t>
            </w:r>
            <w:r w:rsidRPr="00D100CB">
              <w:rPr>
                <w:b/>
                <w:bCs/>
                <w:color w:val="000000"/>
                <w:sz w:val="18"/>
                <w:szCs w:val="18"/>
                <w:lang w:val="en-IN" w:eastAsia="en-IN"/>
              </w:rPr>
              <w:t>(I &amp; W DTE)</w:t>
            </w:r>
          </w:p>
        </w:tc>
      </w:tr>
      <w:tr w:rsidR="00BA7BC8" w:rsidRPr="002D5D34" w:rsidTr="00B37F2C">
        <w:trPr>
          <w:trHeight w:val="473"/>
        </w:trPr>
        <w:tc>
          <w:tcPr>
            <w:tcW w:w="690" w:type="dxa"/>
            <w:noWrap/>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Sl. No</w:t>
            </w:r>
          </w:p>
        </w:tc>
        <w:tc>
          <w:tcPr>
            <w:tcW w:w="5918" w:type="dxa"/>
            <w:noWrap/>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Name of Work</w:t>
            </w:r>
          </w:p>
        </w:tc>
        <w:tc>
          <w:tcPr>
            <w:tcW w:w="1147" w:type="dxa"/>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 xml:space="preserve">Amount </w:t>
            </w:r>
            <w:r w:rsidRPr="00C36574">
              <w:rPr>
                <w:rFonts w:asciiTheme="minorHAnsi" w:hAnsiTheme="minorHAnsi" w:cstheme="minorHAnsi"/>
                <w:b/>
                <w:bCs/>
                <w:color w:val="000000"/>
                <w:sz w:val="20"/>
                <w:szCs w:val="20"/>
                <w:lang w:val="en-IN" w:eastAsia="en-IN"/>
              </w:rPr>
              <w:br/>
              <w:t>put to tender</w:t>
            </w:r>
            <w:r w:rsidRPr="00C36574">
              <w:rPr>
                <w:rFonts w:asciiTheme="minorHAnsi" w:hAnsiTheme="minorHAnsi" w:cstheme="minorHAnsi"/>
                <w:b/>
                <w:bCs/>
                <w:color w:val="000000"/>
                <w:sz w:val="20"/>
                <w:szCs w:val="20"/>
                <w:lang w:val="en-IN" w:eastAsia="en-IN"/>
              </w:rPr>
              <w:br/>
              <w:t>(In Rs.)</w:t>
            </w:r>
          </w:p>
        </w:tc>
        <w:tc>
          <w:tcPr>
            <w:tcW w:w="1147" w:type="dxa"/>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Earnest Money</w:t>
            </w:r>
            <w:r w:rsidRPr="00C36574">
              <w:rPr>
                <w:rFonts w:asciiTheme="minorHAnsi" w:hAnsiTheme="minorHAnsi" w:cstheme="minorHAnsi"/>
                <w:b/>
                <w:bCs/>
                <w:color w:val="000000"/>
                <w:sz w:val="20"/>
                <w:szCs w:val="20"/>
                <w:lang w:val="en-IN" w:eastAsia="en-IN"/>
              </w:rPr>
              <w:br/>
              <w:t>(In Rs.)</w:t>
            </w:r>
          </w:p>
        </w:tc>
        <w:tc>
          <w:tcPr>
            <w:tcW w:w="1290" w:type="dxa"/>
            <w:gridSpan w:val="2"/>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Time allowed</w:t>
            </w:r>
            <w:r w:rsidRPr="00C36574">
              <w:rPr>
                <w:rFonts w:asciiTheme="minorHAnsi" w:hAnsiTheme="minorHAnsi" w:cstheme="minorHAnsi"/>
                <w:b/>
                <w:bCs/>
                <w:color w:val="000000"/>
                <w:sz w:val="20"/>
                <w:szCs w:val="20"/>
                <w:lang w:val="en-IN" w:eastAsia="en-IN"/>
              </w:rPr>
              <w:br/>
              <w:t xml:space="preserve"> for completion</w:t>
            </w:r>
          </w:p>
        </w:tc>
        <w:tc>
          <w:tcPr>
            <w:tcW w:w="2277" w:type="dxa"/>
            <w:hideMark/>
          </w:tcPr>
          <w:p w:rsidR="00BA7BC8" w:rsidRPr="00C36574" w:rsidRDefault="00BA7BC8" w:rsidP="00697027">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sz w:val="20"/>
                <w:szCs w:val="20"/>
              </w:rPr>
              <w:t xml:space="preserve">Minimum eligibility criteria to match the Prequalification (PQ) credential </w:t>
            </w:r>
          </w:p>
        </w:tc>
        <w:tc>
          <w:tcPr>
            <w:tcW w:w="3265" w:type="dxa"/>
          </w:tcPr>
          <w:p w:rsidR="00BA7BC8" w:rsidRPr="00C36574" w:rsidRDefault="00BA7BC8" w:rsidP="00025972">
            <w:pPr>
              <w:jc w:val="center"/>
              <w:rPr>
                <w:rFonts w:asciiTheme="minorHAnsi" w:hAnsiTheme="minorHAnsi" w:cstheme="minorHAnsi"/>
                <w:b/>
                <w:bCs/>
                <w:color w:val="000000"/>
                <w:sz w:val="20"/>
                <w:szCs w:val="20"/>
                <w:lang w:val="en-IN" w:eastAsia="en-IN"/>
              </w:rPr>
            </w:pPr>
            <w:r w:rsidRPr="00C36574">
              <w:rPr>
                <w:rFonts w:asciiTheme="minorHAnsi" w:hAnsiTheme="minorHAnsi" w:cstheme="minorHAnsi"/>
                <w:b/>
                <w:bCs/>
                <w:color w:val="000000"/>
                <w:sz w:val="20"/>
                <w:szCs w:val="20"/>
                <w:lang w:val="en-IN" w:eastAsia="en-IN"/>
              </w:rPr>
              <w:t xml:space="preserve">Physical Milestones for completion of each work within stipulated time </w:t>
            </w:r>
          </w:p>
        </w:tc>
      </w:tr>
      <w:tr w:rsidR="005C60E4" w:rsidRPr="00476115" w:rsidTr="00B37F2C">
        <w:trPr>
          <w:trHeight w:val="724"/>
        </w:trPr>
        <w:tc>
          <w:tcPr>
            <w:tcW w:w="690" w:type="dxa"/>
            <w:noWrap/>
          </w:tcPr>
          <w:p w:rsidR="005C60E4" w:rsidRPr="00C36574" w:rsidRDefault="00494161" w:rsidP="00697027">
            <w:pPr>
              <w:jc w:val="center"/>
              <w:rPr>
                <w:rFonts w:asciiTheme="minorHAnsi" w:hAnsiTheme="minorHAnsi" w:cstheme="minorHAnsi"/>
                <w:bCs/>
                <w:sz w:val="16"/>
                <w:szCs w:val="16"/>
                <w:lang w:val="en-IN" w:eastAsia="en-IN"/>
              </w:rPr>
            </w:pPr>
            <w:r w:rsidRPr="00C36574">
              <w:rPr>
                <w:rFonts w:asciiTheme="minorHAnsi" w:hAnsiTheme="minorHAnsi" w:cstheme="minorHAnsi"/>
                <w:bCs/>
                <w:sz w:val="16"/>
                <w:szCs w:val="16"/>
                <w:lang w:val="en-IN" w:eastAsia="en-IN"/>
              </w:rPr>
              <w:t>1</w:t>
            </w:r>
          </w:p>
        </w:tc>
        <w:tc>
          <w:tcPr>
            <w:tcW w:w="5918" w:type="dxa"/>
            <w:noWrap/>
          </w:tcPr>
          <w:p w:rsidR="005C60E4" w:rsidRPr="00A85492" w:rsidRDefault="00B960E7" w:rsidP="005D2BEC">
            <w:pPr>
              <w:pStyle w:val="BodyText0"/>
              <w:rPr>
                <w:rFonts w:asciiTheme="minorHAnsi" w:hAnsiTheme="minorHAnsi" w:cstheme="minorHAnsi"/>
                <w:sz w:val="18"/>
                <w:szCs w:val="18"/>
              </w:rPr>
            </w:pPr>
            <w:r w:rsidRPr="00A85492">
              <w:rPr>
                <w:rFonts w:asciiTheme="minorHAnsi" w:hAnsiTheme="minorHAnsi" w:cstheme="minorHAnsi"/>
                <w:sz w:val="18"/>
                <w:szCs w:val="18"/>
              </w:rPr>
              <w:t>"</w:t>
            </w:r>
            <w:r w:rsidR="004F2516" w:rsidRPr="00A85492">
              <w:rPr>
                <w:rFonts w:asciiTheme="minorHAnsi" w:hAnsiTheme="minorHAnsi" w:cstheme="minorHAnsi"/>
                <w:sz w:val="18"/>
                <w:szCs w:val="18"/>
              </w:rPr>
              <w:t>Canal gate operation at head regulator gate of Dy-9, Dy-10 of BBC along with 3 Nos nos minor irrigation canal viz. Amjor, Rukni &amp; Jafala for ensuing Kharif Irrigation under KC Sub-Division No-VI</w:t>
            </w:r>
            <w:r w:rsidR="00F1697B" w:rsidRPr="00A85492">
              <w:rPr>
                <w:rFonts w:asciiTheme="minorHAnsi" w:hAnsiTheme="minorHAnsi" w:cstheme="minorHAnsi"/>
                <w:sz w:val="18"/>
                <w:szCs w:val="18"/>
              </w:rPr>
              <w:t xml:space="preserve"> of Bankura Irrigation Division</w:t>
            </w:r>
            <w:r w:rsidRPr="00A85492">
              <w:rPr>
                <w:rFonts w:asciiTheme="minorHAnsi" w:hAnsiTheme="minorHAnsi" w:cstheme="minorHAnsi"/>
                <w:sz w:val="18"/>
                <w:szCs w:val="18"/>
              </w:rPr>
              <w:t>.”</w:t>
            </w:r>
          </w:p>
        </w:tc>
        <w:tc>
          <w:tcPr>
            <w:tcW w:w="1147" w:type="dxa"/>
          </w:tcPr>
          <w:p w:rsidR="005C60E4" w:rsidRPr="00D133D0" w:rsidRDefault="00611107" w:rsidP="0099658A">
            <w:pPr>
              <w:jc w:val="center"/>
              <w:rPr>
                <w:rFonts w:asciiTheme="minorHAnsi" w:hAnsiTheme="minorHAnsi" w:cstheme="minorHAnsi"/>
                <w:sz w:val="18"/>
                <w:szCs w:val="18"/>
                <w:highlight w:val="yellow"/>
              </w:rPr>
            </w:pPr>
            <w:r w:rsidRPr="00A64F93">
              <w:rPr>
                <w:rFonts w:asciiTheme="minorHAnsi" w:hAnsiTheme="minorHAnsi" w:cstheme="minorHAnsi"/>
                <w:sz w:val="18"/>
                <w:szCs w:val="18"/>
                <w:lang w:val="en-IN" w:eastAsia="en-IN"/>
              </w:rPr>
              <w:t>56,315</w:t>
            </w:r>
            <w:r w:rsidR="00B960E7" w:rsidRPr="00A64F93">
              <w:rPr>
                <w:rFonts w:asciiTheme="minorHAnsi" w:hAnsiTheme="minorHAnsi" w:cstheme="minorHAnsi"/>
                <w:sz w:val="18"/>
                <w:szCs w:val="18"/>
                <w:lang w:val="en-IN" w:eastAsia="en-IN"/>
              </w:rPr>
              <w:t>.00</w:t>
            </w:r>
          </w:p>
        </w:tc>
        <w:tc>
          <w:tcPr>
            <w:tcW w:w="1147" w:type="dxa"/>
          </w:tcPr>
          <w:p w:rsidR="005C60E4" w:rsidRPr="00A85492" w:rsidRDefault="00611107" w:rsidP="0099658A">
            <w:pPr>
              <w:jc w:val="center"/>
              <w:rPr>
                <w:rFonts w:asciiTheme="minorHAnsi" w:hAnsiTheme="minorHAnsi" w:cstheme="minorHAnsi"/>
                <w:sz w:val="18"/>
                <w:szCs w:val="18"/>
              </w:rPr>
            </w:pPr>
            <w:r>
              <w:rPr>
                <w:rFonts w:asciiTheme="minorHAnsi" w:hAnsiTheme="minorHAnsi" w:cstheme="minorHAnsi"/>
                <w:sz w:val="18"/>
                <w:szCs w:val="18"/>
              </w:rPr>
              <w:t>1126</w:t>
            </w:r>
            <w:r w:rsidR="00B960E7" w:rsidRPr="00A85492">
              <w:rPr>
                <w:rFonts w:asciiTheme="minorHAnsi" w:hAnsiTheme="minorHAnsi" w:cstheme="minorHAnsi"/>
                <w:sz w:val="18"/>
                <w:szCs w:val="18"/>
              </w:rPr>
              <w:t>.00</w:t>
            </w:r>
          </w:p>
        </w:tc>
        <w:tc>
          <w:tcPr>
            <w:tcW w:w="1290" w:type="dxa"/>
            <w:gridSpan w:val="2"/>
          </w:tcPr>
          <w:p w:rsidR="005C60E4" w:rsidRPr="00801FE8" w:rsidRDefault="00696C46" w:rsidP="00696C46">
            <w:pPr>
              <w:jc w:val="both"/>
              <w:rPr>
                <w:rFonts w:asciiTheme="minorHAnsi" w:hAnsiTheme="minorHAnsi" w:cstheme="minorHAnsi"/>
                <w:color w:val="000000" w:themeColor="text1"/>
                <w:sz w:val="18"/>
                <w:szCs w:val="18"/>
                <w:lang w:val="en-IN" w:eastAsia="en-IN"/>
              </w:rPr>
            </w:pPr>
            <w:r w:rsidRPr="00801FE8">
              <w:rPr>
                <w:rFonts w:asciiTheme="minorHAnsi" w:hAnsiTheme="minorHAnsi" w:cstheme="minorHAnsi"/>
                <w:color w:val="000000" w:themeColor="text1"/>
                <w:sz w:val="18"/>
                <w:szCs w:val="18"/>
                <w:lang w:val="en-IN" w:eastAsia="en-IN"/>
              </w:rPr>
              <w:t>180</w:t>
            </w:r>
            <w:r w:rsidR="00C36574" w:rsidRPr="00801FE8">
              <w:rPr>
                <w:rFonts w:asciiTheme="minorHAnsi" w:hAnsiTheme="minorHAnsi" w:cstheme="minorHAnsi"/>
                <w:color w:val="000000" w:themeColor="text1"/>
                <w:sz w:val="18"/>
                <w:szCs w:val="18"/>
                <w:lang w:val="en-IN" w:eastAsia="en-IN"/>
              </w:rPr>
              <w:t>(</w:t>
            </w:r>
            <w:r w:rsidRPr="00801FE8">
              <w:rPr>
                <w:rFonts w:asciiTheme="minorHAnsi" w:hAnsiTheme="minorHAnsi" w:cstheme="minorHAnsi"/>
                <w:color w:val="000000" w:themeColor="text1"/>
                <w:sz w:val="18"/>
                <w:szCs w:val="18"/>
                <w:lang w:val="en-IN" w:eastAsia="en-IN"/>
              </w:rPr>
              <w:t>one eighty</w:t>
            </w:r>
            <w:r w:rsidR="0099106C" w:rsidRPr="00801FE8">
              <w:rPr>
                <w:rFonts w:asciiTheme="minorHAnsi" w:hAnsiTheme="minorHAnsi" w:cstheme="minorHAnsi"/>
                <w:color w:val="000000" w:themeColor="text1"/>
                <w:sz w:val="18"/>
                <w:szCs w:val="18"/>
                <w:lang w:val="en-IN" w:eastAsia="en-IN"/>
              </w:rPr>
              <w:t xml:space="preserve">) </w:t>
            </w:r>
            <w:r w:rsidR="00E40CEA" w:rsidRPr="00801FE8">
              <w:rPr>
                <w:rFonts w:asciiTheme="minorHAnsi" w:hAnsiTheme="minorHAnsi" w:cstheme="minorHAnsi"/>
                <w:color w:val="000000" w:themeColor="text1"/>
                <w:sz w:val="18"/>
                <w:szCs w:val="18"/>
                <w:lang w:val="en-IN" w:eastAsia="en-IN"/>
              </w:rPr>
              <w:t>days</w:t>
            </w:r>
          </w:p>
        </w:tc>
        <w:tc>
          <w:tcPr>
            <w:tcW w:w="2277" w:type="dxa"/>
          </w:tcPr>
          <w:p w:rsidR="005C60E4" w:rsidRPr="00A85492" w:rsidRDefault="00EC724A" w:rsidP="005D2BEC">
            <w:pPr>
              <w:pStyle w:val="Default"/>
              <w:jc w:val="both"/>
              <w:rPr>
                <w:rFonts w:asciiTheme="minorHAnsi" w:hAnsiTheme="minorHAnsi" w:cstheme="minorHAnsi"/>
                <w:color w:val="auto"/>
                <w:sz w:val="18"/>
                <w:szCs w:val="18"/>
                <w:lang w:val="en-IN" w:eastAsia="en-IN"/>
              </w:rPr>
            </w:pPr>
            <w:r w:rsidRPr="00A85492">
              <w:rPr>
                <w:rFonts w:asciiTheme="minorHAnsi" w:hAnsiTheme="minorHAnsi" w:cstheme="minorHAnsi"/>
                <w:sz w:val="18"/>
                <w:szCs w:val="18"/>
                <w:lang w:val="en-IN" w:eastAsia="en-IN"/>
              </w:rPr>
              <w:t xml:space="preserve">Resourceful contractors having </w:t>
            </w:r>
            <w:r w:rsidR="00F41B42" w:rsidRPr="00A85492">
              <w:rPr>
                <w:rFonts w:asciiTheme="minorHAnsi" w:hAnsiTheme="minorHAnsi" w:cstheme="minorHAnsi"/>
                <w:sz w:val="18"/>
                <w:szCs w:val="18"/>
                <w:lang w:val="en-IN" w:eastAsia="en-IN"/>
              </w:rPr>
              <w:t>5</w:t>
            </w:r>
            <w:r w:rsidRPr="00A85492">
              <w:rPr>
                <w:rFonts w:asciiTheme="minorHAnsi" w:hAnsiTheme="minorHAnsi" w:cstheme="minorHAnsi"/>
                <w:sz w:val="18"/>
                <w:szCs w:val="18"/>
                <w:lang w:val="en-IN" w:eastAsia="en-IN"/>
              </w:rPr>
              <w:t xml:space="preserve">0% minimum credential of similar nature of </w:t>
            </w:r>
            <w:r w:rsidR="00033068" w:rsidRPr="00A85492">
              <w:rPr>
                <w:rFonts w:asciiTheme="minorHAnsi" w:hAnsiTheme="minorHAnsi" w:cstheme="minorHAnsi"/>
                <w:sz w:val="18"/>
                <w:szCs w:val="18"/>
                <w:lang w:val="en-IN" w:eastAsia="en-IN"/>
              </w:rPr>
              <w:t>works.</w:t>
            </w:r>
          </w:p>
        </w:tc>
        <w:tc>
          <w:tcPr>
            <w:tcW w:w="3265" w:type="dxa"/>
          </w:tcPr>
          <w:p w:rsidR="007E0E90" w:rsidRPr="00A85492" w:rsidRDefault="00696C46" w:rsidP="005D2BEC">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90</w:t>
            </w:r>
            <w:r w:rsidR="0044745A"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ninety</w:t>
            </w:r>
            <w:r w:rsidR="007E0E90" w:rsidRPr="00A85492">
              <w:rPr>
                <w:rFonts w:asciiTheme="minorHAnsi" w:hAnsiTheme="minorHAnsi" w:cstheme="minorHAnsi"/>
                <w:color w:val="FF0000"/>
                <w:sz w:val="18"/>
                <w:szCs w:val="18"/>
                <w:lang w:val="en-IN" w:eastAsia="en-IN"/>
              </w:rPr>
              <w:t xml:space="preserve">) days </w:t>
            </w:r>
            <w:r w:rsidR="00282CD3" w:rsidRPr="00A85492">
              <w:rPr>
                <w:rFonts w:asciiTheme="minorHAnsi" w:hAnsiTheme="minorHAnsi" w:cstheme="minorHAnsi"/>
                <w:color w:val="FF0000"/>
                <w:sz w:val="18"/>
                <w:szCs w:val="18"/>
                <w:lang w:val="en-IN" w:eastAsia="en-IN"/>
              </w:rPr>
              <w:t>50</w:t>
            </w:r>
            <w:r w:rsidR="007E0E90" w:rsidRPr="00A85492">
              <w:rPr>
                <w:rFonts w:asciiTheme="minorHAnsi" w:hAnsiTheme="minorHAnsi" w:cstheme="minorHAnsi"/>
                <w:color w:val="FF0000"/>
                <w:sz w:val="18"/>
                <w:szCs w:val="18"/>
                <w:lang w:val="en-IN" w:eastAsia="en-IN"/>
              </w:rPr>
              <w:t>%</w:t>
            </w:r>
          </w:p>
          <w:p w:rsidR="007E0E90" w:rsidRPr="00A85492" w:rsidRDefault="00A64F93" w:rsidP="005D2BEC">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180</w:t>
            </w:r>
            <w:r w:rsidR="0044745A"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One eighty</w:t>
            </w:r>
            <w:r w:rsidR="007E0E90" w:rsidRPr="00A85492">
              <w:rPr>
                <w:rFonts w:asciiTheme="minorHAnsi" w:hAnsiTheme="minorHAnsi" w:cstheme="minorHAnsi"/>
                <w:color w:val="FF0000"/>
                <w:sz w:val="18"/>
                <w:szCs w:val="18"/>
                <w:lang w:val="en-IN" w:eastAsia="en-IN"/>
              </w:rPr>
              <w:t xml:space="preserve">) days </w:t>
            </w:r>
            <w:r w:rsidR="00282CD3" w:rsidRPr="00A85492">
              <w:rPr>
                <w:rFonts w:asciiTheme="minorHAnsi" w:hAnsiTheme="minorHAnsi" w:cstheme="minorHAnsi"/>
                <w:color w:val="FF0000"/>
                <w:sz w:val="18"/>
                <w:szCs w:val="18"/>
                <w:lang w:val="en-IN" w:eastAsia="en-IN"/>
              </w:rPr>
              <w:t>100</w:t>
            </w:r>
            <w:r w:rsidR="007E0E90" w:rsidRPr="00A85492">
              <w:rPr>
                <w:rFonts w:asciiTheme="minorHAnsi" w:hAnsiTheme="minorHAnsi" w:cstheme="minorHAnsi"/>
                <w:color w:val="FF0000"/>
                <w:sz w:val="18"/>
                <w:szCs w:val="18"/>
                <w:lang w:val="en-IN" w:eastAsia="en-IN"/>
              </w:rPr>
              <w:t>%</w:t>
            </w:r>
          </w:p>
          <w:p w:rsidR="0099106C" w:rsidRPr="00A85492" w:rsidRDefault="0099106C" w:rsidP="005D2BEC">
            <w:pPr>
              <w:jc w:val="both"/>
              <w:rPr>
                <w:rFonts w:asciiTheme="minorHAnsi" w:hAnsiTheme="minorHAnsi" w:cstheme="minorHAnsi"/>
                <w:color w:val="FF0000"/>
                <w:sz w:val="18"/>
                <w:szCs w:val="18"/>
                <w:lang w:val="en-IN" w:eastAsia="en-IN"/>
              </w:rPr>
            </w:pPr>
          </w:p>
        </w:tc>
      </w:tr>
      <w:tr w:rsidR="003C7C00" w:rsidRPr="00476115" w:rsidTr="00B37F2C">
        <w:trPr>
          <w:trHeight w:val="837"/>
        </w:trPr>
        <w:tc>
          <w:tcPr>
            <w:tcW w:w="690" w:type="dxa"/>
            <w:noWrap/>
          </w:tcPr>
          <w:p w:rsidR="003C7C00" w:rsidRPr="00C36574" w:rsidRDefault="003C7C00" w:rsidP="000169AD">
            <w:pPr>
              <w:jc w:val="center"/>
              <w:rPr>
                <w:rFonts w:asciiTheme="minorHAnsi" w:hAnsiTheme="minorHAnsi" w:cstheme="minorHAnsi"/>
                <w:bCs/>
                <w:sz w:val="16"/>
                <w:szCs w:val="16"/>
                <w:lang w:val="en-IN" w:eastAsia="en-IN"/>
              </w:rPr>
            </w:pPr>
            <w:r w:rsidRPr="00C36574">
              <w:rPr>
                <w:rFonts w:asciiTheme="minorHAnsi" w:hAnsiTheme="minorHAnsi" w:cstheme="minorHAnsi"/>
                <w:bCs/>
                <w:sz w:val="16"/>
                <w:szCs w:val="16"/>
                <w:lang w:val="en-IN" w:eastAsia="en-IN"/>
              </w:rPr>
              <w:t>2</w:t>
            </w:r>
          </w:p>
        </w:tc>
        <w:tc>
          <w:tcPr>
            <w:tcW w:w="5918" w:type="dxa"/>
            <w:noWrap/>
          </w:tcPr>
          <w:p w:rsidR="00B960E7" w:rsidRPr="00A85492" w:rsidRDefault="00B960E7" w:rsidP="005D2BEC">
            <w:pPr>
              <w:pStyle w:val="BodyText0"/>
              <w:rPr>
                <w:rFonts w:asciiTheme="minorHAnsi" w:hAnsiTheme="minorHAnsi" w:cstheme="minorHAnsi"/>
                <w:sz w:val="18"/>
                <w:szCs w:val="18"/>
              </w:rPr>
            </w:pPr>
            <w:r w:rsidRPr="00A85492">
              <w:rPr>
                <w:rFonts w:asciiTheme="minorHAnsi" w:hAnsiTheme="minorHAnsi" w:cstheme="minorHAnsi"/>
                <w:sz w:val="18"/>
                <w:szCs w:val="18"/>
              </w:rPr>
              <w:t>"</w:t>
            </w:r>
            <w:r w:rsidR="00F1697B" w:rsidRPr="00A85492">
              <w:rPr>
                <w:rFonts w:asciiTheme="minorHAnsi" w:hAnsiTheme="minorHAnsi" w:cstheme="minorHAnsi"/>
                <w:sz w:val="18"/>
                <w:szCs w:val="18"/>
              </w:rPr>
              <w:t>Canal gate operation at ch 1053.00 of BBC &amp; head regulator gate of Dy-11, Dy-12, Dy-13 of BBC for ensuing Kharif Irrigation under KC Sub-Division No-VI of Bankura Irrigation Division</w:t>
            </w:r>
            <w:r w:rsidRPr="00A85492">
              <w:rPr>
                <w:rFonts w:asciiTheme="minorHAnsi" w:hAnsiTheme="minorHAnsi" w:cstheme="minorHAnsi"/>
                <w:sz w:val="18"/>
                <w:szCs w:val="18"/>
              </w:rPr>
              <w:t xml:space="preserve">.”  </w:t>
            </w:r>
          </w:p>
          <w:p w:rsidR="003C7C00" w:rsidRPr="00A85492" w:rsidRDefault="003C7C00" w:rsidP="005D2BEC">
            <w:pPr>
              <w:pStyle w:val="NoSpacing"/>
              <w:jc w:val="both"/>
              <w:rPr>
                <w:rFonts w:asciiTheme="minorHAnsi" w:hAnsiTheme="minorHAnsi" w:cstheme="minorHAnsi"/>
                <w:b/>
                <w:sz w:val="18"/>
                <w:szCs w:val="18"/>
              </w:rPr>
            </w:pPr>
          </w:p>
        </w:tc>
        <w:tc>
          <w:tcPr>
            <w:tcW w:w="1147" w:type="dxa"/>
          </w:tcPr>
          <w:p w:rsidR="003C7C00" w:rsidRPr="00D133D0" w:rsidRDefault="00801FE8" w:rsidP="0099658A">
            <w:pPr>
              <w:jc w:val="center"/>
              <w:rPr>
                <w:rFonts w:asciiTheme="minorHAnsi" w:hAnsiTheme="minorHAnsi" w:cstheme="minorHAnsi"/>
                <w:sz w:val="18"/>
                <w:szCs w:val="18"/>
                <w:highlight w:val="yellow"/>
              </w:rPr>
            </w:pPr>
            <w:r w:rsidRPr="00A64F93">
              <w:rPr>
                <w:rFonts w:asciiTheme="minorHAnsi" w:hAnsiTheme="minorHAnsi" w:cstheme="minorHAnsi"/>
                <w:color w:val="000000" w:themeColor="text1"/>
                <w:sz w:val="18"/>
                <w:szCs w:val="18"/>
              </w:rPr>
              <w:t>93,431</w:t>
            </w:r>
            <w:r w:rsidR="00B960E7" w:rsidRPr="00A64F93">
              <w:rPr>
                <w:rFonts w:asciiTheme="minorHAnsi" w:hAnsiTheme="minorHAnsi" w:cstheme="minorHAnsi"/>
                <w:color w:val="000000" w:themeColor="text1"/>
                <w:sz w:val="18"/>
                <w:szCs w:val="18"/>
              </w:rPr>
              <w:t>.00</w:t>
            </w:r>
          </w:p>
        </w:tc>
        <w:tc>
          <w:tcPr>
            <w:tcW w:w="1147" w:type="dxa"/>
          </w:tcPr>
          <w:p w:rsidR="003C7C00" w:rsidRPr="00A85492" w:rsidRDefault="00801FE8" w:rsidP="0099658A">
            <w:pPr>
              <w:jc w:val="center"/>
              <w:rPr>
                <w:rFonts w:asciiTheme="minorHAnsi" w:hAnsiTheme="minorHAnsi" w:cstheme="minorHAnsi"/>
                <w:sz w:val="18"/>
                <w:szCs w:val="18"/>
              </w:rPr>
            </w:pPr>
            <w:r>
              <w:rPr>
                <w:rFonts w:asciiTheme="minorHAnsi" w:hAnsiTheme="minorHAnsi" w:cstheme="minorHAnsi"/>
                <w:sz w:val="18"/>
                <w:szCs w:val="18"/>
              </w:rPr>
              <w:t>1869</w:t>
            </w:r>
            <w:r w:rsidR="003C7C00" w:rsidRPr="00A85492">
              <w:rPr>
                <w:rFonts w:asciiTheme="minorHAnsi" w:hAnsiTheme="minorHAnsi" w:cstheme="minorHAnsi"/>
                <w:sz w:val="18"/>
                <w:szCs w:val="18"/>
              </w:rPr>
              <w:t>.00</w:t>
            </w:r>
          </w:p>
        </w:tc>
        <w:tc>
          <w:tcPr>
            <w:tcW w:w="1290" w:type="dxa"/>
            <w:gridSpan w:val="2"/>
          </w:tcPr>
          <w:p w:rsidR="003C7C00" w:rsidRPr="00801FE8" w:rsidRDefault="003C7C00" w:rsidP="005D2BEC">
            <w:pPr>
              <w:jc w:val="both"/>
              <w:rPr>
                <w:rFonts w:asciiTheme="minorHAnsi" w:hAnsiTheme="minorHAnsi" w:cstheme="minorHAnsi"/>
                <w:color w:val="000000" w:themeColor="text1"/>
                <w:sz w:val="18"/>
                <w:szCs w:val="18"/>
                <w:lang w:val="en-IN" w:eastAsia="en-IN"/>
              </w:rPr>
            </w:pPr>
          </w:p>
          <w:p w:rsidR="003C7C00" w:rsidRPr="00801FE8" w:rsidRDefault="00696C46" w:rsidP="005D2BEC">
            <w:pPr>
              <w:jc w:val="both"/>
              <w:rPr>
                <w:rFonts w:asciiTheme="minorHAnsi" w:hAnsiTheme="minorHAnsi" w:cstheme="minorHAnsi"/>
                <w:color w:val="000000" w:themeColor="text1"/>
                <w:sz w:val="18"/>
                <w:szCs w:val="18"/>
              </w:rPr>
            </w:pPr>
            <w:r w:rsidRPr="00801FE8">
              <w:rPr>
                <w:rFonts w:asciiTheme="minorHAnsi" w:hAnsiTheme="minorHAnsi" w:cstheme="minorHAnsi"/>
                <w:color w:val="000000" w:themeColor="text1"/>
                <w:sz w:val="18"/>
                <w:szCs w:val="18"/>
                <w:lang w:val="en-IN" w:eastAsia="en-IN"/>
              </w:rPr>
              <w:t>180(one eighty) days</w:t>
            </w:r>
          </w:p>
        </w:tc>
        <w:tc>
          <w:tcPr>
            <w:tcW w:w="2277" w:type="dxa"/>
          </w:tcPr>
          <w:p w:rsidR="003C7C00" w:rsidRPr="00A85492" w:rsidRDefault="003C7C00" w:rsidP="005D2BEC">
            <w:pPr>
              <w:pStyle w:val="Default"/>
              <w:jc w:val="both"/>
              <w:rPr>
                <w:rFonts w:asciiTheme="minorHAnsi" w:hAnsiTheme="minorHAnsi" w:cstheme="minorHAnsi"/>
                <w:color w:val="auto"/>
                <w:sz w:val="18"/>
                <w:szCs w:val="18"/>
                <w:lang w:val="en-IN" w:eastAsia="en-IN"/>
              </w:rPr>
            </w:pPr>
            <w:r w:rsidRPr="00A85492">
              <w:rPr>
                <w:rFonts w:asciiTheme="minorHAnsi" w:hAnsiTheme="minorHAnsi" w:cstheme="minorHAnsi"/>
                <w:sz w:val="18"/>
                <w:szCs w:val="18"/>
                <w:lang w:val="en-IN" w:eastAsia="en-IN"/>
              </w:rPr>
              <w:t>Resourceful contractors having 50% minimum credential of similar nature of works.</w:t>
            </w:r>
          </w:p>
        </w:tc>
        <w:tc>
          <w:tcPr>
            <w:tcW w:w="3265" w:type="dxa"/>
          </w:tcPr>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90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ninety</w:t>
            </w:r>
            <w:r w:rsidRPr="00A85492">
              <w:rPr>
                <w:rFonts w:asciiTheme="minorHAnsi" w:hAnsiTheme="minorHAnsi" w:cstheme="minorHAnsi"/>
                <w:color w:val="FF0000"/>
                <w:sz w:val="18"/>
                <w:szCs w:val="18"/>
                <w:lang w:val="en-IN" w:eastAsia="en-IN"/>
              </w:rPr>
              <w:t>) days 50%</w:t>
            </w:r>
          </w:p>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180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One eighty</w:t>
            </w:r>
            <w:r w:rsidRPr="00A85492">
              <w:rPr>
                <w:rFonts w:asciiTheme="minorHAnsi" w:hAnsiTheme="minorHAnsi" w:cstheme="minorHAnsi"/>
                <w:color w:val="FF0000"/>
                <w:sz w:val="18"/>
                <w:szCs w:val="18"/>
                <w:lang w:val="en-IN" w:eastAsia="en-IN"/>
              </w:rPr>
              <w:t>) days 100%</w:t>
            </w:r>
          </w:p>
          <w:p w:rsidR="003C7C00" w:rsidRPr="00A85492" w:rsidRDefault="003C7C00" w:rsidP="005D2BEC">
            <w:pPr>
              <w:jc w:val="both"/>
              <w:rPr>
                <w:rFonts w:asciiTheme="minorHAnsi" w:hAnsiTheme="minorHAnsi" w:cstheme="minorHAnsi"/>
                <w:color w:val="FF0000"/>
                <w:sz w:val="18"/>
                <w:szCs w:val="18"/>
                <w:lang w:val="en-IN" w:eastAsia="en-IN"/>
              </w:rPr>
            </w:pPr>
          </w:p>
        </w:tc>
      </w:tr>
      <w:tr w:rsidR="003C7C00" w:rsidRPr="00476115" w:rsidTr="00B37F2C">
        <w:trPr>
          <w:trHeight w:val="916"/>
        </w:trPr>
        <w:tc>
          <w:tcPr>
            <w:tcW w:w="690" w:type="dxa"/>
            <w:noWrap/>
          </w:tcPr>
          <w:p w:rsidR="003C7C00" w:rsidRPr="00C36574" w:rsidRDefault="003C7C00" w:rsidP="000169AD">
            <w:pPr>
              <w:jc w:val="center"/>
              <w:rPr>
                <w:rFonts w:asciiTheme="minorHAnsi" w:hAnsiTheme="minorHAnsi" w:cstheme="minorHAnsi"/>
                <w:bCs/>
                <w:sz w:val="16"/>
                <w:szCs w:val="16"/>
                <w:lang w:val="en-IN" w:eastAsia="en-IN"/>
              </w:rPr>
            </w:pPr>
            <w:r w:rsidRPr="00C36574">
              <w:rPr>
                <w:rFonts w:asciiTheme="minorHAnsi" w:hAnsiTheme="minorHAnsi" w:cstheme="minorHAnsi"/>
                <w:bCs/>
                <w:sz w:val="16"/>
                <w:szCs w:val="16"/>
                <w:lang w:val="en-IN" w:eastAsia="en-IN"/>
              </w:rPr>
              <w:t>3</w:t>
            </w:r>
          </w:p>
        </w:tc>
        <w:tc>
          <w:tcPr>
            <w:tcW w:w="5918" w:type="dxa"/>
            <w:noWrap/>
          </w:tcPr>
          <w:p w:rsidR="00B960E7" w:rsidRPr="00A85492" w:rsidRDefault="00317383" w:rsidP="005D2BEC">
            <w:pPr>
              <w:pStyle w:val="BodyText0"/>
              <w:rPr>
                <w:rFonts w:asciiTheme="minorHAnsi" w:hAnsiTheme="minorHAnsi" w:cstheme="minorHAnsi"/>
                <w:sz w:val="18"/>
                <w:szCs w:val="18"/>
              </w:rPr>
            </w:pPr>
            <w:r w:rsidRPr="00A85492">
              <w:rPr>
                <w:rFonts w:asciiTheme="minorHAnsi" w:hAnsiTheme="minorHAnsi" w:cstheme="minorHAnsi"/>
                <w:sz w:val="18"/>
                <w:szCs w:val="18"/>
              </w:rPr>
              <w:t>"Operation of cross regulator,</w:t>
            </w:r>
            <w:r w:rsidR="00093187">
              <w:rPr>
                <w:rFonts w:asciiTheme="minorHAnsi" w:hAnsiTheme="minorHAnsi" w:cstheme="minorHAnsi"/>
                <w:sz w:val="18"/>
                <w:szCs w:val="18"/>
              </w:rPr>
              <w:t xml:space="preserve"> </w:t>
            </w:r>
            <w:r w:rsidRPr="00A85492">
              <w:rPr>
                <w:rFonts w:asciiTheme="minorHAnsi" w:hAnsiTheme="minorHAnsi" w:cstheme="minorHAnsi"/>
                <w:sz w:val="18"/>
                <w:szCs w:val="18"/>
              </w:rPr>
              <w:t>Head regulators and watching,</w:t>
            </w:r>
            <w:r w:rsidR="00093187">
              <w:rPr>
                <w:rFonts w:asciiTheme="minorHAnsi" w:hAnsiTheme="minorHAnsi" w:cstheme="minorHAnsi"/>
                <w:sz w:val="18"/>
                <w:szCs w:val="18"/>
              </w:rPr>
              <w:t xml:space="preserve"> </w:t>
            </w:r>
            <w:r w:rsidRPr="00A85492">
              <w:rPr>
                <w:rFonts w:asciiTheme="minorHAnsi" w:hAnsiTheme="minorHAnsi" w:cstheme="minorHAnsi"/>
                <w:sz w:val="18"/>
                <w:szCs w:val="18"/>
              </w:rPr>
              <w:t>guarding by engagi</w:t>
            </w:r>
            <w:r w:rsidR="00D100CB">
              <w:rPr>
                <w:rFonts w:asciiTheme="minorHAnsi" w:hAnsiTheme="minorHAnsi" w:cstheme="minorHAnsi"/>
                <w:sz w:val="18"/>
                <w:szCs w:val="18"/>
              </w:rPr>
              <w:t>ng daily labour for SBC from ch</w:t>
            </w:r>
            <w:r w:rsidRPr="00A85492">
              <w:rPr>
                <w:rFonts w:asciiTheme="minorHAnsi" w:hAnsiTheme="minorHAnsi" w:cstheme="minorHAnsi"/>
                <w:sz w:val="18"/>
                <w:szCs w:val="18"/>
              </w:rPr>
              <w:t>. 277.00 to ch. 640.00 and distributaries no 5,7,8,9,10,11,12,13,14,14A of SBC within Taldangra &amp; Simlapal Block under Harmasra Section of K.C. Sub-Division No VI under Bankura Irrigation Division.</w:t>
            </w:r>
            <w:r w:rsidR="00B960E7" w:rsidRPr="00A85492">
              <w:rPr>
                <w:rFonts w:asciiTheme="minorHAnsi" w:hAnsiTheme="minorHAnsi" w:cstheme="minorHAnsi"/>
                <w:sz w:val="18"/>
                <w:szCs w:val="18"/>
              </w:rPr>
              <w:t xml:space="preserve">." </w:t>
            </w:r>
          </w:p>
          <w:p w:rsidR="003C7C00" w:rsidRPr="00A85492" w:rsidRDefault="003C7C00" w:rsidP="005D2BEC">
            <w:pPr>
              <w:pStyle w:val="NoSpacing"/>
              <w:jc w:val="both"/>
              <w:rPr>
                <w:rFonts w:asciiTheme="minorHAnsi" w:hAnsiTheme="minorHAnsi" w:cstheme="minorHAnsi"/>
                <w:b/>
                <w:sz w:val="18"/>
                <w:szCs w:val="18"/>
              </w:rPr>
            </w:pPr>
          </w:p>
        </w:tc>
        <w:tc>
          <w:tcPr>
            <w:tcW w:w="1147" w:type="dxa"/>
          </w:tcPr>
          <w:p w:rsidR="003C7C00" w:rsidRPr="00D133D0" w:rsidRDefault="0059659B" w:rsidP="0099658A">
            <w:pPr>
              <w:jc w:val="center"/>
              <w:rPr>
                <w:rFonts w:asciiTheme="minorHAnsi" w:hAnsiTheme="minorHAnsi" w:cstheme="minorHAnsi"/>
                <w:sz w:val="18"/>
                <w:szCs w:val="18"/>
                <w:highlight w:val="yellow"/>
              </w:rPr>
            </w:pPr>
            <w:r w:rsidRPr="00A64F93">
              <w:rPr>
                <w:rFonts w:asciiTheme="minorHAnsi" w:hAnsiTheme="minorHAnsi" w:cstheme="minorHAnsi"/>
                <w:sz w:val="18"/>
                <w:szCs w:val="18"/>
              </w:rPr>
              <w:t>80,632</w:t>
            </w:r>
            <w:r w:rsidR="003C7C00" w:rsidRPr="00A64F93">
              <w:rPr>
                <w:rFonts w:asciiTheme="minorHAnsi" w:hAnsiTheme="minorHAnsi" w:cstheme="minorHAnsi"/>
                <w:sz w:val="18"/>
                <w:szCs w:val="18"/>
              </w:rPr>
              <w:t>.00</w:t>
            </w:r>
          </w:p>
        </w:tc>
        <w:tc>
          <w:tcPr>
            <w:tcW w:w="1147" w:type="dxa"/>
          </w:tcPr>
          <w:p w:rsidR="003C7C00" w:rsidRPr="00A85492" w:rsidRDefault="0059659B" w:rsidP="0099658A">
            <w:pPr>
              <w:jc w:val="center"/>
              <w:rPr>
                <w:rFonts w:asciiTheme="minorHAnsi" w:hAnsiTheme="minorHAnsi" w:cstheme="minorHAnsi"/>
                <w:sz w:val="18"/>
                <w:szCs w:val="18"/>
              </w:rPr>
            </w:pPr>
            <w:r>
              <w:rPr>
                <w:rFonts w:asciiTheme="minorHAnsi" w:hAnsiTheme="minorHAnsi" w:cstheme="minorHAnsi"/>
                <w:sz w:val="18"/>
                <w:szCs w:val="18"/>
              </w:rPr>
              <w:t>1613</w:t>
            </w:r>
            <w:r w:rsidR="003C7C00" w:rsidRPr="00A85492">
              <w:rPr>
                <w:rFonts w:asciiTheme="minorHAnsi" w:hAnsiTheme="minorHAnsi" w:cstheme="minorHAnsi"/>
                <w:sz w:val="18"/>
                <w:szCs w:val="18"/>
              </w:rPr>
              <w:t>.00</w:t>
            </w:r>
          </w:p>
        </w:tc>
        <w:tc>
          <w:tcPr>
            <w:tcW w:w="1290" w:type="dxa"/>
            <w:gridSpan w:val="2"/>
          </w:tcPr>
          <w:p w:rsidR="003C7C00" w:rsidRPr="00801FE8" w:rsidRDefault="003C7C00" w:rsidP="005D2BEC">
            <w:pPr>
              <w:jc w:val="both"/>
              <w:rPr>
                <w:rFonts w:asciiTheme="minorHAnsi" w:hAnsiTheme="minorHAnsi" w:cstheme="minorHAnsi"/>
                <w:color w:val="000000" w:themeColor="text1"/>
                <w:sz w:val="18"/>
                <w:szCs w:val="18"/>
                <w:lang w:val="en-IN" w:eastAsia="en-IN"/>
              </w:rPr>
            </w:pPr>
          </w:p>
          <w:p w:rsidR="003C7C00" w:rsidRPr="00801FE8" w:rsidRDefault="00696C46" w:rsidP="005D2BEC">
            <w:pPr>
              <w:jc w:val="both"/>
              <w:rPr>
                <w:rFonts w:asciiTheme="minorHAnsi" w:hAnsiTheme="minorHAnsi" w:cstheme="minorHAnsi"/>
                <w:color w:val="000000" w:themeColor="text1"/>
                <w:sz w:val="18"/>
                <w:szCs w:val="18"/>
              </w:rPr>
            </w:pPr>
            <w:r w:rsidRPr="00801FE8">
              <w:rPr>
                <w:rFonts w:asciiTheme="minorHAnsi" w:hAnsiTheme="minorHAnsi" w:cstheme="minorHAnsi"/>
                <w:color w:val="000000" w:themeColor="text1"/>
                <w:sz w:val="18"/>
                <w:szCs w:val="18"/>
                <w:lang w:val="en-IN" w:eastAsia="en-IN"/>
              </w:rPr>
              <w:t>180(one eighty) days</w:t>
            </w:r>
          </w:p>
        </w:tc>
        <w:tc>
          <w:tcPr>
            <w:tcW w:w="2277" w:type="dxa"/>
          </w:tcPr>
          <w:p w:rsidR="003C7C00" w:rsidRPr="00A85492" w:rsidRDefault="003C7C00" w:rsidP="005D2BEC">
            <w:pPr>
              <w:pStyle w:val="Default"/>
              <w:jc w:val="both"/>
              <w:rPr>
                <w:rFonts w:asciiTheme="minorHAnsi" w:hAnsiTheme="minorHAnsi" w:cstheme="minorHAnsi"/>
                <w:color w:val="auto"/>
                <w:sz w:val="18"/>
                <w:szCs w:val="18"/>
                <w:lang w:val="en-IN" w:eastAsia="en-IN"/>
              </w:rPr>
            </w:pPr>
            <w:r w:rsidRPr="00A85492">
              <w:rPr>
                <w:rFonts w:asciiTheme="minorHAnsi" w:hAnsiTheme="minorHAnsi" w:cstheme="minorHAnsi"/>
                <w:sz w:val="18"/>
                <w:szCs w:val="18"/>
                <w:lang w:val="en-IN" w:eastAsia="en-IN"/>
              </w:rPr>
              <w:t>Resourceful contractors having 50% minimum credential of similar nature of works.</w:t>
            </w:r>
          </w:p>
        </w:tc>
        <w:tc>
          <w:tcPr>
            <w:tcW w:w="3265" w:type="dxa"/>
          </w:tcPr>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90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ninety</w:t>
            </w:r>
            <w:r w:rsidRPr="00A85492">
              <w:rPr>
                <w:rFonts w:asciiTheme="minorHAnsi" w:hAnsiTheme="minorHAnsi" w:cstheme="minorHAnsi"/>
                <w:color w:val="FF0000"/>
                <w:sz w:val="18"/>
                <w:szCs w:val="18"/>
                <w:lang w:val="en-IN" w:eastAsia="en-IN"/>
              </w:rPr>
              <w:t>) days 50%</w:t>
            </w:r>
          </w:p>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180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One eighty</w:t>
            </w:r>
            <w:r w:rsidRPr="00A85492">
              <w:rPr>
                <w:rFonts w:asciiTheme="minorHAnsi" w:hAnsiTheme="minorHAnsi" w:cstheme="minorHAnsi"/>
                <w:color w:val="FF0000"/>
                <w:sz w:val="18"/>
                <w:szCs w:val="18"/>
                <w:lang w:val="en-IN" w:eastAsia="en-IN"/>
              </w:rPr>
              <w:t>) days 100%</w:t>
            </w:r>
          </w:p>
          <w:p w:rsidR="003C7C00" w:rsidRPr="00A85492" w:rsidRDefault="003C7C00" w:rsidP="005D2BEC">
            <w:pPr>
              <w:jc w:val="both"/>
              <w:rPr>
                <w:rFonts w:asciiTheme="minorHAnsi" w:hAnsiTheme="minorHAnsi" w:cstheme="minorHAnsi"/>
                <w:color w:val="FF0000"/>
                <w:sz w:val="18"/>
                <w:szCs w:val="18"/>
                <w:lang w:val="en-IN" w:eastAsia="en-IN"/>
              </w:rPr>
            </w:pPr>
          </w:p>
        </w:tc>
      </w:tr>
      <w:tr w:rsidR="003C7C00" w:rsidRPr="00476115" w:rsidTr="00B37F2C">
        <w:trPr>
          <w:trHeight w:val="838"/>
        </w:trPr>
        <w:tc>
          <w:tcPr>
            <w:tcW w:w="690" w:type="dxa"/>
            <w:noWrap/>
          </w:tcPr>
          <w:p w:rsidR="003C7C00" w:rsidRPr="00C36574" w:rsidRDefault="003C7C00" w:rsidP="000169AD">
            <w:pPr>
              <w:jc w:val="center"/>
              <w:rPr>
                <w:rFonts w:asciiTheme="minorHAnsi" w:hAnsiTheme="minorHAnsi" w:cstheme="minorHAnsi"/>
                <w:bCs/>
                <w:sz w:val="16"/>
                <w:szCs w:val="16"/>
                <w:lang w:val="en-IN" w:eastAsia="en-IN"/>
              </w:rPr>
            </w:pPr>
            <w:r w:rsidRPr="00C36574">
              <w:rPr>
                <w:rFonts w:asciiTheme="minorHAnsi" w:hAnsiTheme="minorHAnsi" w:cstheme="minorHAnsi"/>
                <w:bCs/>
                <w:sz w:val="16"/>
                <w:szCs w:val="16"/>
                <w:lang w:val="en-IN" w:eastAsia="en-IN"/>
              </w:rPr>
              <w:t>4</w:t>
            </w:r>
          </w:p>
        </w:tc>
        <w:tc>
          <w:tcPr>
            <w:tcW w:w="5918" w:type="dxa"/>
            <w:noWrap/>
          </w:tcPr>
          <w:p w:rsidR="00C36574" w:rsidRPr="00A85492" w:rsidRDefault="00C36574" w:rsidP="005D2BEC">
            <w:pPr>
              <w:pStyle w:val="BodyText0"/>
              <w:rPr>
                <w:rFonts w:asciiTheme="minorHAnsi" w:hAnsiTheme="minorHAnsi" w:cstheme="minorHAnsi"/>
                <w:sz w:val="18"/>
                <w:szCs w:val="18"/>
              </w:rPr>
            </w:pPr>
            <w:r w:rsidRPr="00A85492">
              <w:rPr>
                <w:rFonts w:asciiTheme="minorHAnsi" w:eastAsia="Calibri" w:hAnsiTheme="minorHAnsi" w:cstheme="minorHAnsi"/>
                <w:sz w:val="18"/>
                <w:szCs w:val="18"/>
              </w:rPr>
              <w:t>"</w:t>
            </w:r>
            <w:r w:rsidRPr="00A85492">
              <w:rPr>
                <w:rFonts w:asciiTheme="minorHAnsi" w:hAnsiTheme="minorHAnsi" w:cstheme="minorHAnsi"/>
                <w:sz w:val="18"/>
                <w:szCs w:val="18"/>
              </w:rPr>
              <w:t xml:space="preserve"> </w:t>
            </w:r>
            <w:r w:rsidR="00E349E3" w:rsidRPr="00A85492">
              <w:rPr>
                <w:rFonts w:asciiTheme="minorHAnsi" w:hAnsiTheme="minorHAnsi" w:cstheme="minorHAnsi"/>
                <w:sz w:val="18"/>
                <w:szCs w:val="18"/>
              </w:rPr>
              <w:t>Canal gate operation at Ch 740.00 of SBC &amp; head regulator gate of Dy-15, Dy-16, Dy-17, Dy-18, Dy-19 of SBC for ensuing Kharif Irrigation under KC Sub-Division No-VI of Bankura Irrigation Division</w:t>
            </w:r>
            <w:r w:rsidRPr="00A85492">
              <w:rPr>
                <w:rFonts w:asciiTheme="minorHAnsi" w:hAnsiTheme="minorHAnsi" w:cstheme="minorHAnsi"/>
                <w:sz w:val="18"/>
                <w:szCs w:val="18"/>
              </w:rPr>
              <w:t xml:space="preserve">.”   </w:t>
            </w:r>
          </w:p>
          <w:p w:rsidR="003C7C00" w:rsidRPr="00A85492" w:rsidRDefault="003C7C00" w:rsidP="005D2BEC">
            <w:pPr>
              <w:pStyle w:val="NoSpacing"/>
              <w:jc w:val="both"/>
              <w:rPr>
                <w:rFonts w:asciiTheme="minorHAnsi" w:hAnsiTheme="minorHAnsi" w:cstheme="minorHAnsi"/>
                <w:b/>
                <w:sz w:val="18"/>
                <w:szCs w:val="18"/>
              </w:rPr>
            </w:pPr>
          </w:p>
        </w:tc>
        <w:tc>
          <w:tcPr>
            <w:tcW w:w="1147" w:type="dxa"/>
          </w:tcPr>
          <w:p w:rsidR="003C7C00" w:rsidRPr="002A33AC" w:rsidRDefault="0099658A" w:rsidP="0099658A">
            <w:pPr>
              <w:jc w:val="center"/>
              <w:rPr>
                <w:rFonts w:asciiTheme="minorHAnsi" w:hAnsiTheme="minorHAnsi" w:cstheme="minorHAnsi"/>
                <w:sz w:val="18"/>
                <w:szCs w:val="18"/>
                <w:highlight w:val="yellow"/>
              </w:rPr>
            </w:pPr>
            <w:r w:rsidRPr="00A64F93">
              <w:rPr>
                <w:rFonts w:asciiTheme="minorHAnsi" w:hAnsiTheme="minorHAnsi" w:cstheme="minorHAnsi"/>
                <w:sz w:val="18"/>
                <w:szCs w:val="18"/>
              </w:rPr>
              <w:t>70,393</w:t>
            </w:r>
            <w:r w:rsidR="003C7C00" w:rsidRPr="00A64F93">
              <w:rPr>
                <w:rFonts w:asciiTheme="minorHAnsi" w:hAnsiTheme="minorHAnsi" w:cstheme="minorHAnsi"/>
                <w:sz w:val="18"/>
                <w:szCs w:val="18"/>
              </w:rPr>
              <w:t>.00</w:t>
            </w:r>
          </w:p>
        </w:tc>
        <w:tc>
          <w:tcPr>
            <w:tcW w:w="1147" w:type="dxa"/>
          </w:tcPr>
          <w:p w:rsidR="003C7C00" w:rsidRPr="002A33AC" w:rsidRDefault="00533B4A" w:rsidP="0099658A">
            <w:pPr>
              <w:jc w:val="center"/>
              <w:rPr>
                <w:rFonts w:asciiTheme="minorHAnsi" w:hAnsiTheme="minorHAnsi" w:cstheme="minorHAnsi"/>
                <w:sz w:val="18"/>
                <w:szCs w:val="18"/>
                <w:highlight w:val="yellow"/>
              </w:rPr>
            </w:pPr>
            <w:r w:rsidRPr="00A64F93">
              <w:rPr>
                <w:rFonts w:asciiTheme="minorHAnsi" w:hAnsiTheme="minorHAnsi" w:cstheme="minorHAnsi"/>
                <w:sz w:val="18"/>
                <w:szCs w:val="18"/>
              </w:rPr>
              <w:t>1408</w:t>
            </w:r>
            <w:r w:rsidR="003C7C00" w:rsidRPr="00A64F93">
              <w:rPr>
                <w:rFonts w:asciiTheme="minorHAnsi" w:hAnsiTheme="minorHAnsi" w:cstheme="minorHAnsi"/>
                <w:sz w:val="18"/>
                <w:szCs w:val="18"/>
              </w:rPr>
              <w:t>.00</w:t>
            </w:r>
          </w:p>
        </w:tc>
        <w:tc>
          <w:tcPr>
            <w:tcW w:w="1290" w:type="dxa"/>
            <w:gridSpan w:val="2"/>
          </w:tcPr>
          <w:p w:rsidR="003C7C00" w:rsidRPr="00801FE8" w:rsidRDefault="003C7C00" w:rsidP="005D2BEC">
            <w:pPr>
              <w:jc w:val="both"/>
              <w:rPr>
                <w:rFonts w:asciiTheme="minorHAnsi" w:hAnsiTheme="minorHAnsi" w:cstheme="minorHAnsi"/>
                <w:color w:val="000000" w:themeColor="text1"/>
                <w:sz w:val="18"/>
                <w:szCs w:val="18"/>
                <w:lang w:val="en-IN" w:eastAsia="en-IN"/>
              </w:rPr>
            </w:pPr>
          </w:p>
          <w:p w:rsidR="003C7C00" w:rsidRPr="00801FE8" w:rsidRDefault="00696C46" w:rsidP="005D2BEC">
            <w:pPr>
              <w:jc w:val="both"/>
              <w:rPr>
                <w:rFonts w:asciiTheme="minorHAnsi" w:hAnsiTheme="minorHAnsi" w:cstheme="minorHAnsi"/>
                <w:color w:val="000000" w:themeColor="text1"/>
                <w:sz w:val="18"/>
                <w:szCs w:val="18"/>
              </w:rPr>
            </w:pPr>
            <w:r w:rsidRPr="00801FE8">
              <w:rPr>
                <w:rFonts w:asciiTheme="minorHAnsi" w:hAnsiTheme="minorHAnsi" w:cstheme="minorHAnsi"/>
                <w:color w:val="000000" w:themeColor="text1"/>
                <w:sz w:val="18"/>
                <w:szCs w:val="18"/>
                <w:lang w:val="en-IN" w:eastAsia="en-IN"/>
              </w:rPr>
              <w:t>180(one eighty) days</w:t>
            </w:r>
          </w:p>
        </w:tc>
        <w:tc>
          <w:tcPr>
            <w:tcW w:w="2277" w:type="dxa"/>
          </w:tcPr>
          <w:p w:rsidR="003C7C00" w:rsidRPr="00A85492" w:rsidRDefault="003C7C00" w:rsidP="005D2BEC">
            <w:pPr>
              <w:pStyle w:val="Default"/>
              <w:jc w:val="both"/>
              <w:rPr>
                <w:rFonts w:asciiTheme="minorHAnsi" w:hAnsiTheme="minorHAnsi" w:cstheme="minorHAnsi"/>
                <w:color w:val="auto"/>
                <w:sz w:val="18"/>
                <w:szCs w:val="18"/>
                <w:lang w:val="en-IN" w:eastAsia="en-IN"/>
              </w:rPr>
            </w:pPr>
            <w:r w:rsidRPr="00A85492">
              <w:rPr>
                <w:rFonts w:asciiTheme="minorHAnsi" w:hAnsiTheme="minorHAnsi" w:cstheme="minorHAnsi"/>
                <w:sz w:val="18"/>
                <w:szCs w:val="18"/>
                <w:lang w:val="en-IN" w:eastAsia="en-IN"/>
              </w:rPr>
              <w:t>Resourceful contractors having 50% minimum credential of similar nature of works.</w:t>
            </w:r>
          </w:p>
        </w:tc>
        <w:tc>
          <w:tcPr>
            <w:tcW w:w="3265" w:type="dxa"/>
          </w:tcPr>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90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ninety</w:t>
            </w:r>
            <w:r w:rsidRPr="00A85492">
              <w:rPr>
                <w:rFonts w:asciiTheme="minorHAnsi" w:hAnsiTheme="minorHAnsi" w:cstheme="minorHAnsi"/>
                <w:color w:val="FF0000"/>
                <w:sz w:val="18"/>
                <w:szCs w:val="18"/>
                <w:lang w:val="en-IN" w:eastAsia="en-IN"/>
              </w:rPr>
              <w:t>) days 50%</w:t>
            </w:r>
          </w:p>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180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One eighty</w:t>
            </w:r>
            <w:r w:rsidRPr="00A85492">
              <w:rPr>
                <w:rFonts w:asciiTheme="minorHAnsi" w:hAnsiTheme="minorHAnsi" w:cstheme="minorHAnsi"/>
                <w:color w:val="FF0000"/>
                <w:sz w:val="18"/>
                <w:szCs w:val="18"/>
                <w:lang w:val="en-IN" w:eastAsia="en-IN"/>
              </w:rPr>
              <w:t>) days 100%</w:t>
            </w:r>
          </w:p>
          <w:p w:rsidR="003C7C00" w:rsidRPr="00A85492" w:rsidRDefault="003C7C00" w:rsidP="005D2BEC">
            <w:pPr>
              <w:jc w:val="both"/>
              <w:rPr>
                <w:rFonts w:asciiTheme="minorHAnsi" w:hAnsiTheme="minorHAnsi" w:cstheme="minorHAnsi"/>
                <w:color w:val="FF0000"/>
                <w:sz w:val="18"/>
                <w:szCs w:val="18"/>
                <w:lang w:val="en-IN" w:eastAsia="en-IN"/>
              </w:rPr>
            </w:pPr>
          </w:p>
        </w:tc>
      </w:tr>
      <w:tr w:rsidR="00C36574" w:rsidRPr="00476115" w:rsidTr="00B37F2C">
        <w:trPr>
          <w:trHeight w:val="902"/>
        </w:trPr>
        <w:tc>
          <w:tcPr>
            <w:tcW w:w="690" w:type="dxa"/>
            <w:noWrap/>
          </w:tcPr>
          <w:p w:rsidR="00C36574" w:rsidRPr="00C36574" w:rsidRDefault="00C36574" w:rsidP="000169AD">
            <w:pPr>
              <w:jc w:val="center"/>
              <w:rPr>
                <w:rFonts w:asciiTheme="minorHAnsi" w:hAnsiTheme="minorHAnsi" w:cstheme="minorHAnsi"/>
                <w:bCs/>
                <w:sz w:val="16"/>
                <w:szCs w:val="16"/>
                <w:lang w:val="en-IN" w:eastAsia="en-IN"/>
              </w:rPr>
            </w:pPr>
            <w:r>
              <w:rPr>
                <w:rFonts w:asciiTheme="minorHAnsi" w:hAnsiTheme="minorHAnsi" w:cstheme="minorHAnsi"/>
                <w:bCs/>
                <w:sz w:val="16"/>
                <w:szCs w:val="16"/>
                <w:lang w:val="en-IN" w:eastAsia="en-IN"/>
              </w:rPr>
              <w:t>5</w:t>
            </w:r>
          </w:p>
        </w:tc>
        <w:tc>
          <w:tcPr>
            <w:tcW w:w="5918" w:type="dxa"/>
            <w:noWrap/>
          </w:tcPr>
          <w:p w:rsidR="00C36574" w:rsidRPr="00A85492" w:rsidRDefault="00AA7821" w:rsidP="005D2BEC">
            <w:pPr>
              <w:pStyle w:val="NoSpacing"/>
              <w:jc w:val="both"/>
              <w:rPr>
                <w:rFonts w:asciiTheme="minorHAnsi" w:hAnsiTheme="minorHAnsi" w:cstheme="minorHAnsi"/>
                <w:sz w:val="18"/>
                <w:szCs w:val="18"/>
                <w:lang w:val="en-GB"/>
              </w:rPr>
            </w:pPr>
            <w:r w:rsidRPr="00A85492">
              <w:rPr>
                <w:rFonts w:asciiTheme="minorHAnsi" w:hAnsiTheme="minorHAnsi" w:cstheme="minorHAnsi"/>
                <w:sz w:val="18"/>
                <w:szCs w:val="18"/>
                <w:lang w:val="en-GB"/>
              </w:rPr>
              <w:t>“</w:t>
            </w:r>
            <w:r w:rsidR="004654F7" w:rsidRPr="00A85492">
              <w:rPr>
                <w:rFonts w:asciiTheme="minorHAnsi" w:hAnsiTheme="minorHAnsi" w:cstheme="minorHAnsi"/>
                <w:sz w:val="18"/>
                <w:szCs w:val="18"/>
                <w:lang w:val="en-GB"/>
              </w:rPr>
              <w:t>Canal gate operation at ch 0.00, Ch 114.00, Ch 277.00 of SBC &amp; head regulator gate of Dy-1, Dy-2, Dy-3, Dy-4, Dy-6 of SBC and Ch 0.00 of Dy-8 of IMC, for ensuing Kharif Irrigation under KC Sub-Division No-VI of Bankura Irrigation Division.”</w:t>
            </w:r>
            <w:r w:rsidR="00C36574" w:rsidRPr="00A85492">
              <w:rPr>
                <w:rFonts w:asciiTheme="minorHAnsi" w:hAnsiTheme="minorHAnsi" w:cstheme="minorHAnsi"/>
                <w:sz w:val="18"/>
                <w:szCs w:val="18"/>
                <w:lang w:val="en-GB"/>
              </w:rPr>
              <w:t xml:space="preserve">   </w:t>
            </w:r>
          </w:p>
          <w:p w:rsidR="00C36574" w:rsidRPr="00A85492" w:rsidRDefault="00C36574" w:rsidP="005D2BEC">
            <w:pPr>
              <w:pStyle w:val="BodyText0"/>
              <w:rPr>
                <w:rFonts w:asciiTheme="minorHAnsi" w:eastAsia="Calibri" w:hAnsiTheme="minorHAnsi" w:cstheme="minorHAnsi"/>
                <w:sz w:val="18"/>
                <w:szCs w:val="18"/>
              </w:rPr>
            </w:pPr>
          </w:p>
        </w:tc>
        <w:tc>
          <w:tcPr>
            <w:tcW w:w="1147" w:type="dxa"/>
          </w:tcPr>
          <w:p w:rsidR="00C36574" w:rsidRPr="00A85492" w:rsidRDefault="00E4141F" w:rsidP="0099658A">
            <w:pPr>
              <w:jc w:val="center"/>
              <w:rPr>
                <w:rFonts w:asciiTheme="minorHAnsi" w:hAnsiTheme="minorHAnsi" w:cstheme="minorHAnsi"/>
                <w:sz w:val="18"/>
                <w:szCs w:val="18"/>
              </w:rPr>
            </w:pPr>
            <w:r>
              <w:rPr>
                <w:rFonts w:asciiTheme="minorHAnsi" w:hAnsiTheme="minorHAnsi" w:cstheme="minorHAnsi"/>
                <w:sz w:val="18"/>
                <w:szCs w:val="18"/>
              </w:rPr>
              <w:t>94,071</w:t>
            </w:r>
            <w:r w:rsidR="005D2BEC" w:rsidRPr="00A85492">
              <w:rPr>
                <w:rFonts w:asciiTheme="minorHAnsi" w:hAnsiTheme="minorHAnsi" w:cstheme="minorHAnsi"/>
                <w:sz w:val="18"/>
                <w:szCs w:val="18"/>
              </w:rPr>
              <w:t>.00</w:t>
            </w:r>
          </w:p>
        </w:tc>
        <w:tc>
          <w:tcPr>
            <w:tcW w:w="1147" w:type="dxa"/>
          </w:tcPr>
          <w:p w:rsidR="00C36574" w:rsidRPr="00A85492" w:rsidRDefault="00A64F93" w:rsidP="0099658A">
            <w:pPr>
              <w:jc w:val="center"/>
              <w:rPr>
                <w:rFonts w:asciiTheme="minorHAnsi" w:hAnsiTheme="minorHAnsi" w:cstheme="minorHAnsi"/>
                <w:sz w:val="18"/>
                <w:szCs w:val="18"/>
              </w:rPr>
            </w:pPr>
            <w:r>
              <w:rPr>
                <w:rFonts w:asciiTheme="minorHAnsi" w:hAnsiTheme="minorHAnsi" w:cstheme="minorHAnsi"/>
                <w:sz w:val="18"/>
                <w:szCs w:val="18"/>
              </w:rPr>
              <w:t>1881</w:t>
            </w:r>
            <w:r w:rsidR="005D2BEC" w:rsidRPr="00A85492">
              <w:rPr>
                <w:rFonts w:asciiTheme="minorHAnsi" w:hAnsiTheme="minorHAnsi" w:cstheme="minorHAnsi"/>
                <w:sz w:val="18"/>
                <w:szCs w:val="18"/>
              </w:rPr>
              <w:t>.00</w:t>
            </w:r>
          </w:p>
        </w:tc>
        <w:tc>
          <w:tcPr>
            <w:tcW w:w="1290" w:type="dxa"/>
            <w:gridSpan w:val="2"/>
          </w:tcPr>
          <w:p w:rsidR="00C36574" w:rsidRPr="00801FE8" w:rsidRDefault="00696C46" w:rsidP="005D2BEC">
            <w:pPr>
              <w:jc w:val="both"/>
              <w:rPr>
                <w:rFonts w:asciiTheme="minorHAnsi" w:hAnsiTheme="minorHAnsi" w:cstheme="minorHAnsi"/>
                <w:color w:val="000000" w:themeColor="text1"/>
                <w:sz w:val="18"/>
                <w:szCs w:val="18"/>
                <w:lang w:val="en-IN" w:eastAsia="en-IN"/>
              </w:rPr>
            </w:pPr>
            <w:r w:rsidRPr="00801FE8">
              <w:rPr>
                <w:rFonts w:asciiTheme="minorHAnsi" w:hAnsiTheme="minorHAnsi" w:cstheme="minorHAnsi"/>
                <w:color w:val="000000" w:themeColor="text1"/>
                <w:sz w:val="18"/>
                <w:szCs w:val="18"/>
                <w:lang w:val="en-IN" w:eastAsia="en-IN"/>
              </w:rPr>
              <w:t>180(one eighty) days</w:t>
            </w:r>
          </w:p>
        </w:tc>
        <w:tc>
          <w:tcPr>
            <w:tcW w:w="2277" w:type="dxa"/>
          </w:tcPr>
          <w:p w:rsidR="00C36574" w:rsidRPr="00A85492" w:rsidRDefault="005D2BEC" w:rsidP="005D2BEC">
            <w:pPr>
              <w:pStyle w:val="Default"/>
              <w:jc w:val="both"/>
              <w:rPr>
                <w:rFonts w:asciiTheme="minorHAnsi" w:hAnsiTheme="minorHAnsi" w:cstheme="minorHAnsi"/>
                <w:sz w:val="18"/>
                <w:szCs w:val="18"/>
                <w:lang w:val="en-IN" w:eastAsia="en-IN"/>
              </w:rPr>
            </w:pPr>
            <w:r w:rsidRPr="00A85492">
              <w:rPr>
                <w:rFonts w:asciiTheme="minorHAnsi" w:hAnsiTheme="minorHAnsi" w:cstheme="minorHAnsi"/>
                <w:sz w:val="18"/>
                <w:szCs w:val="18"/>
                <w:lang w:val="en-IN" w:eastAsia="en-IN"/>
              </w:rPr>
              <w:t>Resourceful contractors having 50% minimum credential of similar nature of works.</w:t>
            </w:r>
          </w:p>
        </w:tc>
        <w:tc>
          <w:tcPr>
            <w:tcW w:w="3265" w:type="dxa"/>
          </w:tcPr>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90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ninety</w:t>
            </w:r>
            <w:r w:rsidRPr="00A85492">
              <w:rPr>
                <w:rFonts w:asciiTheme="minorHAnsi" w:hAnsiTheme="minorHAnsi" w:cstheme="minorHAnsi"/>
                <w:color w:val="FF0000"/>
                <w:sz w:val="18"/>
                <w:szCs w:val="18"/>
                <w:lang w:val="en-IN" w:eastAsia="en-IN"/>
              </w:rPr>
              <w:t>) days 50%</w:t>
            </w:r>
          </w:p>
          <w:p w:rsidR="00A64F93" w:rsidRPr="00A85492" w:rsidRDefault="00A64F93" w:rsidP="00A64F93">
            <w:pPr>
              <w:jc w:val="both"/>
              <w:rPr>
                <w:rFonts w:asciiTheme="minorHAnsi" w:hAnsiTheme="minorHAnsi" w:cstheme="minorHAnsi"/>
                <w:color w:val="FF0000"/>
                <w:sz w:val="18"/>
                <w:szCs w:val="18"/>
                <w:lang w:val="en-IN" w:eastAsia="en-IN"/>
              </w:rPr>
            </w:pPr>
            <w:r>
              <w:rPr>
                <w:rFonts w:asciiTheme="minorHAnsi" w:hAnsiTheme="minorHAnsi" w:cstheme="minorHAnsi"/>
                <w:color w:val="FF0000"/>
                <w:sz w:val="18"/>
                <w:szCs w:val="18"/>
                <w:lang w:val="en-IN" w:eastAsia="en-IN"/>
              </w:rPr>
              <w:t>180</w:t>
            </w:r>
            <w:r w:rsidRPr="00A85492">
              <w:rPr>
                <w:rFonts w:asciiTheme="minorHAnsi" w:hAnsiTheme="minorHAnsi" w:cstheme="minorHAnsi"/>
                <w:color w:val="FF0000"/>
                <w:sz w:val="18"/>
                <w:szCs w:val="18"/>
                <w:lang w:val="en-IN" w:eastAsia="en-IN"/>
              </w:rPr>
              <w:t>(</w:t>
            </w:r>
            <w:r>
              <w:rPr>
                <w:rFonts w:asciiTheme="minorHAnsi" w:hAnsiTheme="minorHAnsi" w:cstheme="minorHAnsi"/>
                <w:color w:val="FF0000"/>
                <w:sz w:val="18"/>
                <w:szCs w:val="18"/>
                <w:lang w:val="en-IN" w:eastAsia="en-IN"/>
              </w:rPr>
              <w:t>One eighty</w:t>
            </w:r>
            <w:r w:rsidRPr="00A85492">
              <w:rPr>
                <w:rFonts w:asciiTheme="minorHAnsi" w:hAnsiTheme="minorHAnsi" w:cstheme="minorHAnsi"/>
                <w:color w:val="FF0000"/>
                <w:sz w:val="18"/>
                <w:szCs w:val="18"/>
                <w:lang w:val="en-IN" w:eastAsia="en-IN"/>
              </w:rPr>
              <w:t>) days 100%</w:t>
            </w:r>
          </w:p>
          <w:p w:rsidR="00C36574" w:rsidRPr="00A85492" w:rsidRDefault="00C36574" w:rsidP="005D2BEC">
            <w:pPr>
              <w:jc w:val="both"/>
              <w:rPr>
                <w:rFonts w:asciiTheme="minorHAnsi" w:hAnsiTheme="minorHAnsi" w:cstheme="minorHAnsi"/>
                <w:color w:val="FF0000"/>
                <w:sz w:val="18"/>
                <w:szCs w:val="18"/>
                <w:lang w:val="en-IN" w:eastAsia="en-IN"/>
              </w:rPr>
            </w:pPr>
          </w:p>
        </w:tc>
      </w:tr>
      <w:tr w:rsidR="008F59CF" w:rsidRPr="00784C70" w:rsidTr="00B37F2C">
        <w:trPr>
          <w:trHeight w:val="933"/>
        </w:trPr>
        <w:tc>
          <w:tcPr>
            <w:tcW w:w="690" w:type="dxa"/>
            <w:hideMark/>
          </w:tcPr>
          <w:p w:rsidR="008F59CF" w:rsidRDefault="008F59CF" w:rsidP="008F59CF">
            <w:pPr>
              <w:tabs>
                <w:tab w:val="left" w:pos="6804"/>
              </w:tabs>
              <w:rPr>
                <w:b/>
                <w:bCs/>
                <w:sz w:val="20"/>
                <w:szCs w:val="20"/>
              </w:rPr>
            </w:pPr>
          </w:p>
          <w:p w:rsidR="008F59CF" w:rsidRPr="0072158F" w:rsidRDefault="008F59CF" w:rsidP="008F59CF">
            <w:pPr>
              <w:tabs>
                <w:tab w:val="left" w:pos="6804"/>
              </w:tabs>
              <w:jc w:val="center"/>
              <w:rPr>
                <w:bCs/>
                <w:sz w:val="20"/>
                <w:szCs w:val="20"/>
              </w:rPr>
            </w:pPr>
            <w:r w:rsidRPr="0072158F">
              <w:rPr>
                <w:bCs/>
                <w:sz w:val="20"/>
                <w:szCs w:val="20"/>
              </w:rPr>
              <w:t>6</w:t>
            </w:r>
          </w:p>
          <w:p w:rsidR="008F59CF" w:rsidRDefault="008F59CF" w:rsidP="008F59CF">
            <w:pPr>
              <w:tabs>
                <w:tab w:val="left" w:pos="6804"/>
              </w:tabs>
              <w:rPr>
                <w:b/>
                <w:bCs/>
                <w:sz w:val="20"/>
                <w:szCs w:val="20"/>
              </w:rPr>
            </w:pPr>
          </w:p>
          <w:p w:rsidR="008F59CF" w:rsidRPr="0042566C" w:rsidRDefault="008F59CF" w:rsidP="008F59CF">
            <w:pPr>
              <w:tabs>
                <w:tab w:val="center" w:pos="7920"/>
              </w:tabs>
              <w:rPr>
                <w:b/>
                <w:bCs/>
                <w:sz w:val="18"/>
                <w:szCs w:val="20"/>
              </w:rPr>
            </w:pPr>
          </w:p>
        </w:tc>
        <w:tc>
          <w:tcPr>
            <w:tcW w:w="5918" w:type="dxa"/>
          </w:tcPr>
          <w:p w:rsidR="008F59CF" w:rsidRPr="00A85492" w:rsidRDefault="008F59CF" w:rsidP="008F59CF">
            <w:pPr>
              <w:spacing w:after="240"/>
              <w:jc w:val="both"/>
              <w:rPr>
                <w:bCs/>
                <w:sz w:val="18"/>
                <w:szCs w:val="18"/>
              </w:rPr>
            </w:pPr>
            <w:r w:rsidRPr="00A85492">
              <w:rPr>
                <w:bCs/>
                <w:sz w:val="18"/>
                <w:szCs w:val="18"/>
              </w:rPr>
              <w:t>“M/R to Pipe Outlet Structure at Ch 752.00 (R/B) of BBC within Taldangra Section under K.C Sub-Division no -VI of Bankura Irrigation Division.”</w:t>
            </w:r>
          </w:p>
          <w:p w:rsidR="008F59CF" w:rsidRPr="00A85492" w:rsidRDefault="008F59CF" w:rsidP="008F59CF">
            <w:pPr>
              <w:tabs>
                <w:tab w:val="center" w:pos="7920"/>
              </w:tabs>
              <w:rPr>
                <w:b/>
                <w:bCs/>
                <w:sz w:val="18"/>
                <w:szCs w:val="18"/>
              </w:rPr>
            </w:pPr>
          </w:p>
        </w:tc>
        <w:tc>
          <w:tcPr>
            <w:tcW w:w="1147" w:type="dxa"/>
          </w:tcPr>
          <w:p w:rsidR="008F59CF" w:rsidRPr="00A64F93" w:rsidRDefault="00E4141F" w:rsidP="0099658A">
            <w:pPr>
              <w:spacing w:after="240"/>
              <w:jc w:val="center"/>
              <w:rPr>
                <w:bCs/>
                <w:color w:val="000000" w:themeColor="text1"/>
                <w:sz w:val="18"/>
                <w:szCs w:val="18"/>
              </w:rPr>
            </w:pPr>
            <w:r>
              <w:rPr>
                <w:bCs/>
                <w:color w:val="000000" w:themeColor="text1"/>
                <w:sz w:val="18"/>
                <w:szCs w:val="18"/>
              </w:rPr>
              <w:t>96,970</w:t>
            </w:r>
            <w:r w:rsidR="00F95AE7" w:rsidRPr="00A64F93">
              <w:rPr>
                <w:bCs/>
                <w:color w:val="000000" w:themeColor="text1"/>
                <w:sz w:val="18"/>
                <w:szCs w:val="18"/>
              </w:rPr>
              <w:t>.00</w:t>
            </w:r>
          </w:p>
          <w:p w:rsidR="008F59CF" w:rsidRPr="00A85492" w:rsidRDefault="008F59CF" w:rsidP="0099658A">
            <w:pPr>
              <w:tabs>
                <w:tab w:val="center" w:pos="7920"/>
              </w:tabs>
              <w:jc w:val="center"/>
              <w:rPr>
                <w:b/>
                <w:bCs/>
                <w:sz w:val="18"/>
                <w:szCs w:val="18"/>
              </w:rPr>
            </w:pPr>
          </w:p>
        </w:tc>
        <w:tc>
          <w:tcPr>
            <w:tcW w:w="1147" w:type="dxa"/>
          </w:tcPr>
          <w:p w:rsidR="008F59CF" w:rsidRPr="00A85492" w:rsidRDefault="00E4141F" w:rsidP="0099658A">
            <w:pPr>
              <w:spacing w:after="240"/>
              <w:jc w:val="center"/>
              <w:rPr>
                <w:bCs/>
                <w:sz w:val="18"/>
                <w:szCs w:val="18"/>
              </w:rPr>
            </w:pPr>
            <w:r>
              <w:rPr>
                <w:bCs/>
                <w:sz w:val="18"/>
                <w:szCs w:val="18"/>
              </w:rPr>
              <w:t>1939</w:t>
            </w:r>
            <w:r w:rsidR="008F59CF" w:rsidRPr="00A85492">
              <w:rPr>
                <w:bCs/>
                <w:sz w:val="18"/>
                <w:szCs w:val="18"/>
              </w:rPr>
              <w:t>.00</w:t>
            </w:r>
          </w:p>
          <w:p w:rsidR="008F59CF" w:rsidRPr="00A85492" w:rsidRDefault="008F59CF" w:rsidP="0099658A">
            <w:pPr>
              <w:tabs>
                <w:tab w:val="center" w:pos="7920"/>
              </w:tabs>
              <w:jc w:val="center"/>
              <w:rPr>
                <w:b/>
                <w:bCs/>
                <w:sz w:val="18"/>
                <w:szCs w:val="18"/>
              </w:rPr>
            </w:pPr>
          </w:p>
        </w:tc>
        <w:tc>
          <w:tcPr>
            <w:tcW w:w="1283" w:type="dxa"/>
          </w:tcPr>
          <w:p w:rsidR="008F59CF" w:rsidRPr="00801FE8" w:rsidRDefault="008F59CF" w:rsidP="008F59CF">
            <w:pPr>
              <w:rPr>
                <w:b/>
                <w:bCs/>
                <w:color w:val="000000" w:themeColor="text1"/>
                <w:sz w:val="18"/>
                <w:szCs w:val="18"/>
              </w:rPr>
            </w:pPr>
            <w:r w:rsidRPr="00801FE8">
              <w:rPr>
                <w:rFonts w:asciiTheme="minorHAnsi" w:hAnsiTheme="minorHAnsi" w:cstheme="minorHAnsi"/>
                <w:color w:val="000000" w:themeColor="text1"/>
                <w:sz w:val="18"/>
                <w:szCs w:val="18"/>
                <w:lang w:val="en-IN" w:eastAsia="en-IN"/>
              </w:rPr>
              <w:t>30(Thirty) days</w:t>
            </w:r>
          </w:p>
          <w:p w:rsidR="008F59CF" w:rsidRPr="00801FE8" w:rsidRDefault="008F59CF" w:rsidP="008F59CF">
            <w:pPr>
              <w:tabs>
                <w:tab w:val="center" w:pos="7920"/>
              </w:tabs>
              <w:rPr>
                <w:b/>
                <w:bCs/>
                <w:color w:val="000000" w:themeColor="text1"/>
                <w:sz w:val="18"/>
                <w:szCs w:val="18"/>
              </w:rPr>
            </w:pPr>
          </w:p>
        </w:tc>
        <w:tc>
          <w:tcPr>
            <w:tcW w:w="2284" w:type="dxa"/>
            <w:gridSpan w:val="2"/>
          </w:tcPr>
          <w:p w:rsidR="008F59CF" w:rsidRPr="00A85492" w:rsidRDefault="008F59CF" w:rsidP="008F59CF">
            <w:pPr>
              <w:rPr>
                <w:b/>
                <w:bCs/>
                <w:sz w:val="18"/>
                <w:szCs w:val="18"/>
              </w:rPr>
            </w:pPr>
            <w:r w:rsidRPr="00A85492">
              <w:rPr>
                <w:rFonts w:asciiTheme="minorHAnsi" w:hAnsiTheme="minorHAnsi" w:cstheme="minorHAnsi"/>
                <w:sz w:val="18"/>
                <w:szCs w:val="18"/>
                <w:lang w:val="en-IN" w:eastAsia="en-IN"/>
              </w:rPr>
              <w:t>Resourceful contractors having 50% minimum credential of similar nature of works.</w:t>
            </w:r>
          </w:p>
          <w:p w:rsidR="008F59CF" w:rsidRPr="00A85492" w:rsidRDefault="008F59CF" w:rsidP="008F59CF">
            <w:pPr>
              <w:tabs>
                <w:tab w:val="center" w:pos="7920"/>
              </w:tabs>
              <w:rPr>
                <w:b/>
                <w:bCs/>
                <w:sz w:val="18"/>
                <w:szCs w:val="18"/>
              </w:rPr>
            </w:pPr>
          </w:p>
        </w:tc>
        <w:tc>
          <w:tcPr>
            <w:tcW w:w="3265" w:type="dxa"/>
          </w:tcPr>
          <w:p w:rsidR="008F59CF" w:rsidRPr="00A85492" w:rsidRDefault="008F59CF" w:rsidP="008F59CF">
            <w:pPr>
              <w:tabs>
                <w:tab w:val="left" w:pos="6804"/>
              </w:tabs>
              <w:ind w:left="720" w:hanging="720"/>
              <w:jc w:val="center"/>
              <w:rPr>
                <w:b/>
                <w:bCs/>
                <w:sz w:val="18"/>
                <w:szCs w:val="18"/>
              </w:rPr>
            </w:pPr>
          </w:p>
          <w:p w:rsidR="008F59CF" w:rsidRPr="00A85492" w:rsidRDefault="008F59CF" w:rsidP="008F59CF">
            <w:pPr>
              <w:jc w:val="both"/>
              <w:rPr>
                <w:rFonts w:asciiTheme="minorHAnsi" w:hAnsiTheme="minorHAnsi" w:cstheme="minorHAnsi"/>
                <w:color w:val="FF0000"/>
                <w:sz w:val="18"/>
                <w:szCs w:val="18"/>
                <w:lang w:val="en-IN" w:eastAsia="en-IN"/>
              </w:rPr>
            </w:pPr>
            <w:r w:rsidRPr="00A85492">
              <w:rPr>
                <w:rFonts w:asciiTheme="minorHAnsi" w:hAnsiTheme="minorHAnsi" w:cstheme="minorHAnsi"/>
                <w:color w:val="FF0000"/>
                <w:sz w:val="18"/>
                <w:szCs w:val="18"/>
                <w:lang w:val="en-IN" w:eastAsia="en-IN"/>
              </w:rPr>
              <w:t>15(Fifteen) days 50%</w:t>
            </w:r>
          </w:p>
          <w:p w:rsidR="008F59CF" w:rsidRPr="00A85492" w:rsidRDefault="008F59CF" w:rsidP="008F59CF">
            <w:pPr>
              <w:jc w:val="both"/>
              <w:rPr>
                <w:rFonts w:asciiTheme="minorHAnsi" w:hAnsiTheme="minorHAnsi" w:cstheme="minorHAnsi"/>
                <w:color w:val="FF0000"/>
                <w:sz w:val="18"/>
                <w:szCs w:val="18"/>
                <w:lang w:val="en-IN" w:eastAsia="en-IN"/>
              </w:rPr>
            </w:pPr>
            <w:r w:rsidRPr="00A85492">
              <w:rPr>
                <w:rFonts w:asciiTheme="minorHAnsi" w:hAnsiTheme="minorHAnsi" w:cstheme="minorHAnsi"/>
                <w:color w:val="FF0000"/>
                <w:sz w:val="18"/>
                <w:szCs w:val="18"/>
                <w:lang w:val="en-IN" w:eastAsia="en-IN"/>
              </w:rPr>
              <w:t>30(Thirteen) days 100%</w:t>
            </w:r>
          </w:p>
          <w:p w:rsidR="008F59CF" w:rsidRPr="00A85492" w:rsidRDefault="008F59CF" w:rsidP="008F59CF">
            <w:pPr>
              <w:tabs>
                <w:tab w:val="left" w:pos="6804"/>
              </w:tabs>
              <w:rPr>
                <w:b/>
                <w:bCs/>
                <w:sz w:val="18"/>
                <w:szCs w:val="18"/>
              </w:rPr>
            </w:pPr>
          </w:p>
          <w:p w:rsidR="008F59CF" w:rsidRPr="00A85492" w:rsidRDefault="008F59CF" w:rsidP="008F59CF">
            <w:pPr>
              <w:tabs>
                <w:tab w:val="left" w:pos="6804"/>
              </w:tabs>
              <w:ind w:left="720" w:hanging="720"/>
              <w:rPr>
                <w:b/>
                <w:bCs/>
                <w:sz w:val="18"/>
                <w:szCs w:val="18"/>
              </w:rPr>
            </w:pPr>
          </w:p>
        </w:tc>
      </w:tr>
      <w:tr w:rsidR="008F59CF" w:rsidRPr="00784C70" w:rsidTr="00B37F2C">
        <w:trPr>
          <w:trHeight w:val="679"/>
        </w:trPr>
        <w:tc>
          <w:tcPr>
            <w:tcW w:w="690" w:type="dxa"/>
          </w:tcPr>
          <w:p w:rsidR="008F59CF" w:rsidRDefault="008F59CF" w:rsidP="00E4141F">
            <w:pPr>
              <w:tabs>
                <w:tab w:val="left" w:pos="6804"/>
              </w:tabs>
              <w:spacing w:after="240"/>
              <w:jc w:val="center"/>
              <w:rPr>
                <w:b/>
                <w:bCs/>
                <w:sz w:val="20"/>
                <w:szCs w:val="20"/>
              </w:rPr>
            </w:pPr>
            <w:r>
              <w:rPr>
                <w:b/>
                <w:bCs/>
                <w:sz w:val="20"/>
                <w:szCs w:val="20"/>
              </w:rPr>
              <w:t>7</w:t>
            </w:r>
          </w:p>
        </w:tc>
        <w:tc>
          <w:tcPr>
            <w:tcW w:w="5918" w:type="dxa"/>
          </w:tcPr>
          <w:p w:rsidR="008F59CF" w:rsidRPr="00A85492" w:rsidRDefault="008F59CF" w:rsidP="008F59CF">
            <w:pPr>
              <w:spacing w:after="240"/>
              <w:rPr>
                <w:bCs/>
                <w:sz w:val="18"/>
                <w:szCs w:val="18"/>
              </w:rPr>
            </w:pPr>
            <w:r w:rsidRPr="00A85492">
              <w:rPr>
                <w:bCs/>
                <w:sz w:val="18"/>
                <w:szCs w:val="18"/>
              </w:rPr>
              <w:t>“M/R to Dy-15 for a length of 2.74 km Simlapal Branch canal (S.B.C.) within Simlapal Block under</w:t>
            </w:r>
            <w:r w:rsidR="00093187">
              <w:rPr>
                <w:bCs/>
                <w:sz w:val="18"/>
                <w:szCs w:val="18"/>
              </w:rPr>
              <w:t xml:space="preserve"> </w:t>
            </w:r>
            <w:r w:rsidRPr="00A85492">
              <w:rPr>
                <w:bCs/>
                <w:sz w:val="18"/>
                <w:szCs w:val="18"/>
              </w:rPr>
              <w:t>Simlapal Section of K.C. Sub-Division No VI under Bankura Irrigation Division.”</w:t>
            </w:r>
          </w:p>
        </w:tc>
        <w:tc>
          <w:tcPr>
            <w:tcW w:w="1147" w:type="dxa"/>
          </w:tcPr>
          <w:p w:rsidR="008F59CF" w:rsidRPr="00A85492" w:rsidRDefault="005301AA" w:rsidP="0099658A">
            <w:pPr>
              <w:spacing w:after="240"/>
              <w:jc w:val="center"/>
              <w:rPr>
                <w:bCs/>
                <w:sz w:val="18"/>
                <w:szCs w:val="18"/>
              </w:rPr>
            </w:pPr>
            <w:r>
              <w:rPr>
                <w:bCs/>
                <w:sz w:val="18"/>
                <w:szCs w:val="18"/>
              </w:rPr>
              <w:t>96709</w:t>
            </w:r>
          </w:p>
        </w:tc>
        <w:tc>
          <w:tcPr>
            <w:tcW w:w="1147" w:type="dxa"/>
          </w:tcPr>
          <w:p w:rsidR="008F59CF" w:rsidRPr="00A85492" w:rsidRDefault="00A64F93" w:rsidP="0099658A">
            <w:pPr>
              <w:spacing w:after="240"/>
              <w:jc w:val="center"/>
              <w:rPr>
                <w:bCs/>
                <w:sz w:val="18"/>
                <w:szCs w:val="18"/>
              </w:rPr>
            </w:pPr>
            <w:r>
              <w:rPr>
                <w:bCs/>
                <w:sz w:val="18"/>
                <w:szCs w:val="18"/>
              </w:rPr>
              <w:t>1934</w:t>
            </w:r>
            <w:r w:rsidR="008F59CF">
              <w:rPr>
                <w:bCs/>
                <w:sz w:val="18"/>
                <w:szCs w:val="18"/>
              </w:rPr>
              <w:t>.00</w:t>
            </w:r>
          </w:p>
        </w:tc>
        <w:tc>
          <w:tcPr>
            <w:tcW w:w="1283" w:type="dxa"/>
          </w:tcPr>
          <w:p w:rsidR="008F59CF" w:rsidRPr="00801FE8" w:rsidRDefault="008F59CF" w:rsidP="008F59CF">
            <w:pPr>
              <w:rPr>
                <w:b/>
                <w:bCs/>
                <w:color w:val="000000" w:themeColor="text1"/>
                <w:sz w:val="18"/>
                <w:szCs w:val="18"/>
              </w:rPr>
            </w:pPr>
            <w:r w:rsidRPr="00801FE8">
              <w:rPr>
                <w:rFonts w:asciiTheme="minorHAnsi" w:hAnsiTheme="minorHAnsi" w:cstheme="minorHAnsi"/>
                <w:color w:val="000000" w:themeColor="text1"/>
                <w:sz w:val="18"/>
                <w:szCs w:val="18"/>
                <w:lang w:val="en-IN" w:eastAsia="en-IN"/>
              </w:rPr>
              <w:t>30(Thirty) days</w:t>
            </w:r>
          </w:p>
        </w:tc>
        <w:tc>
          <w:tcPr>
            <w:tcW w:w="2284" w:type="dxa"/>
            <w:gridSpan w:val="2"/>
          </w:tcPr>
          <w:p w:rsidR="008F59CF" w:rsidRPr="00A85492" w:rsidRDefault="008F59CF" w:rsidP="008F59CF">
            <w:pPr>
              <w:rPr>
                <w:b/>
                <w:bCs/>
                <w:sz w:val="18"/>
                <w:szCs w:val="18"/>
              </w:rPr>
            </w:pPr>
            <w:r w:rsidRPr="00A85492">
              <w:rPr>
                <w:rFonts w:asciiTheme="minorHAnsi" w:hAnsiTheme="minorHAnsi" w:cstheme="minorHAnsi"/>
                <w:sz w:val="18"/>
                <w:szCs w:val="18"/>
                <w:lang w:val="en-IN" w:eastAsia="en-IN"/>
              </w:rPr>
              <w:t>Resourceful contractors having 50% minimum credential of similar nature of works.</w:t>
            </w:r>
          </w:p>
        </w:tc>
        <w:tc>
          <w:tcPr>
            <w:tcW w:w="3265" w:type="dxa"/>
          </w:tcPr>
          <w:p w:rsidR="008F59CF" w:rsidRPr="00A85492" w:rsidRDefault="008F59CF" w:rsidP="008F59CF">
            <w:pPr>
              <w:jc w:val="both"/>
              <w:rPr>
                <w:rFonts w:asciiTheme="minorHAnsi" w:hAnsiTheme="minorHAnsi" w:cstheme="minorHAnsi"/>
                <w:color w:val="FF0000"/>
                <w:sz w:val="18"/>
                <w:szCs w:val="18"/>
                <w:lang w:val="en-IN" w:eastAsia="en-IN"/>
              </w:rPr>
            </w:pPr>
            <w:r w:rsidRPr="00A85492">
              <w:rPr>
                <w:rFonts w:asciiTheme="minorHAnsi" w:hAnsiTheme="minorHAnsi" w:cstheme="minorHAnsi"/>
                <w:color w:val="FF0000"/>
                <w:sz w:val="18"/>
                <w:szCs w:val="18"/>
                <w:lang w:val="en-IN" w:eastAsia="en-IN"/>
              </w:rPr>
              <w:t>15(Fifteen) days 50%</w:t>
            </w:r>
          </w:p>
          <w:p w:rsidR="008F59CF" w:rsidRPr="00A85492" w:rsidRDefault="008F59CF" w:rsidP="008F59CF">
            <w:pPr>
              <w:jc w:val="both"/>
              <w:rPr>
                <w:rFonts w:asciiTheme="minorHAnsi" w:hAnsiTheme="minorHAnsi" w:cstheme="minorHAnsi"/>
                <w:color w:val="FF0000"/>
                <w:sz w:val="18"/>
                <w:szCs w:val="18"/>
                <w:lang w:val="en-IN" w:eastAsia="en-IN"/>
              </w:rPr>
            </w:pPr>
            <w:r w:rsidRPr="00A85492">
              <w:rPr>
                <w:rFonts w:asciiTheme="minorHAnsi" w:hAnsiTheme="minorHAnsi" w:cstheme="minorHAnsi"/>
                <w:color w:val="FF0000"/>
                <w:sz w:val="18"/>
                <w:szCs w:val="18"/>
                <w:lang w:val="en-IN" w:eastAsia="en-IN"/>
              </w:rPr>
              <w:t>30(Thirteen) days 100%</w:t>
            </w:r>
          </w:p>
          <w:p w:rsidR="008F59CF" w:rsidRPr="00A85492" w:rsidRDefault="008F59CF" w:rsidP="008F59CF">
            <w:pPr>
              <w:tabs>
                <w:tab w:val="left" w:pos="6804"/>
              </w:tabs>
              <w:ind w:left="720" w:hanging="720"/>
              <w:rPr>
                <w:b/>
                <w:bCs/>
                <w:sz w:val="18"/>
                <w:szCs w:val="18"/>
              </w:rPr>
            </w:pPr>
          </w:p>
        </w:tc>
      </w:tr>
      <w:tr w:rsidR="00D100CB" w:rsidTr="008C6330">
        <w:trPr>
          <w:trHeight w:val="365"/>
        </w:trPr>
        <w:tc>
          <w:tcPr>
            <w:tcW w:w="15734" w:type="dxa"/>
            <w:gridSpan w:val="8"/>
          </w:tcPr>
          <w:p w:rsidR="00D100CB" w:rsidRPr="00805C1B" w:rsidRDefault="00D100CB" w:rsidP="00440B44">
            <w:pPr>
              <w:rPr>
                <w:rFonts w:asciiTheme="minorHAnsi" w:hAnsiTheme="minorHAnsi"/>
                <w:b/>
                <w:caps/>
                <w:sz w:val="19"/>
                <w:szCs w:val="19"/>
              </w:rPr>
            </w:pPr>
            <w:r w:rsidRPr="00805C1B">
              <w:rPr>
                <w:iCs/>
                <w:color w:val="000000"/>
                <w:sz w:val="22"/>
                <w:szCs w:val="22"/>
                <w:lang w:val="en-IN" w:eastAsia="en-IN"/>
              </w:rPr>
              <w:t xml:space="preserve">N.B:   </w:t>
            </w:r>
            <w:r w:rsidR="00805C1B">
              <w:rPr>
                <w:noProof/>
                <w:sz w:val="19"/>
                <w:szCs w:val="19"/>
                <w:lang w:val="en-IN" w:eastAsia="en-IN"/>
              </w:rPr>
              <w:t xml:space="preserve">Though Name </w:t>
            </w:r>
            <w:r w:rsidR="00805C1B">
              <w:rPr>
                <w:rFonts w:asciiTheme="minorHAnsi" w:hAnsiTheme="minorHAnsi"/>
                <w:noProof/>
                <w:sz w:val="19"/>
                <w:szCs w:val="19"/>
                <w:lang w:val="en-IN" w:eastAsia="en-IN"/>
              </w:rPr>
              <w:t>of the work</w:t>
            </w:r>
            <w:r w:rsidR="000E6FFC">
              <w:rPr>
                <w:rFonts w:asciiTheme="minorHAnsi" w:hAnsiTheme="minorHAnsi"/>
                <w:noProof/>
                <w:sz w:val="19"/>
                <w:szCs w:val="19"/>
                <w:lang w:val="en-IN" w:eastAsia="en-IN"/>
              </w:rPr>
              <w:t xml:space="preserve"> only gate opration</w:t>
            </w:r>
            <w:r w:rsidR="00805C1B">
              <w:rPr>
                <w:rFonts w:asciiTheme="minorHAnsi" w:hAnsiTheme="minorHAnsi"/>
                <w:noProof/>
                <w:sz w:val="19"/>
                <w:szCs w:val="19"/>
                <w:lang w:val="en-IN" w:eastAsia="en-IN"/>
              </w:rPr>
              <w:t xml:space="preserve"> in </w:t>
            </w:r>
            <w:r w:rsidR="00480D22">
              <w:rPr>
                <w:rFonts w:asciiTheme="minorHAnsi" w:hAnsiTheme="minorHAnsi"/>
                <w:noProof/>
                <w:sz w:val="19"/>
                <w:szCs w:val="19"/>
                <w:lang w:val="en-IN" w:eastAsia="en-IN"/>
              </w:rPr>
              <w:t xml:space="preserve">the </w:t>
            </w:r>
            <w:r w:rsidR="00805C1B">
              <w:rPr>
                <w:rFonts w:asciiTheme="minorHAnsi" w:hAnsiTheme="minorHAnsi"/>
                <w:noProof/>
                <w:sz w:val="19"/>
                <w:szCs w:val="19"/>
                <w:lang w:val="en-IN" w:eastAsia="en-IN"/>
              </w:rPr>
              <w:t>approved list by the Department for Kharif Irrigation 2023-24 list, is extended upto Rabi Irrigation 2023-24.</w:t>
            </w:r>
          </w:p>
        </w:tc>
      </w:tr>
    </w:tbl>
    <w:p w:rsidR="00A01D09" w:rsidRDefault="00B37F2C" w:rsidP="00440B44">
      <w:pPr>
        <w:rPr>
          <w:b/>
          <w:caps/>
          <w:sz w:val="19"/>
          <w:szCs w:val="19"/>
        </w:rPr>
      </w:pPr>
      <w:r w:rsidRPr="00805C1B">
        <w:rPr>
          <w:caps/>
          <w:noProof/>
          <w:sz w:val="19"/>
          <w:szCs w:val="19"/>
          <w:lang w:val="en-IN" w:eastAsia="en-IN"/>
        </w:rPr>
        <mc:AlternateContent>
          <mc:Choice Requires="wps">
            <w:drawing>
              <wp:anchor distT="0" distB="0" distL="114300" distR="114300" simplePos="0" relativeHeight="251700224" behindDoc="0" locked="0" layoutInCell="1" allowOverlap="1">
                <wp:simplePos x="0" y="0"/>
                <wp:positionH relativeFrom="column">
                  <wp:posOffset>7131290</wp:posOffset>
                </wp:positionH>
                <wp:positionV relativeFrom="paragraph">
                  <wp:posOffset>327468</wp:posOffset>
                </wp:positionV>
                <wp:extent cx="1466215" cy="526212"/>
                <wp:effectExtent l="0" t="0" r="19685" b="26670"/>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215" cy="526212"/>
                        </a:xfrm>
                        <a:prstGeom prst="rect">
                          <a:avLst/>
                        </a:prstGeom>
                        <a:solidFill>
                          <a:srgbClr val="FFFFFF"/>
                        </a:solidFill>
                        <a:ln w="9525">
                          <a:solidFill>
                            <a:schemeClr val="bg1">
                              <a:lumMod val="100000"/>
                              <a:lumOff val="0"/>
                            </a:schemeClr>
                          </a:solidFill>
                          <a:miter lim="800000"/>
                          <a:headEnd/>
                          <a:tailEnd/>
                        </a:ln>
                      </wps:spPr>
                      <wps:txbx>
                        <w:txbxContent>
                          <w:p w:rsidR="00B37F2C" w:rsidRPr="00B960E7" w:rsidRDefault="00B37F2C" w:rsidP="00B37F2C">
                            <w:pPr>
                              <w:tabs>
                                <w:tab w:val="left" w:pos="6804"/>
                              </w:tabs>
                              <w:rPr>
                                <w:b/>
                                <w:bCs/>
                                <w:sz w:val="18"/>
                                <w:szCs w:val="20"/>
                              </w:rPr>
                            </w:pPr>
                            <w:r>
                              <w:rPr>
                                <w:b/>
                                <w:bCs/>
                                <w:sz w:val="18"/>
                                <w:szCs w:val="20"/>
                              </w:rPr>
                              <w:t xml:space="preserve">       </w:t>
                            </w:r>
                            <w:r w:rsidRPr="00E66676">
                              <w:rPr>
                                <w:b/>
                                <w:bCs/>
                                <w:sz w:val="18"/>
                                <w:szCs w:val="20"/>
                              </w:rPr>
                              <w:t>Sub-Diviional Officer</w:t>
                            </w:r>
                          </w:p>
                          <w:p w:rsidR="00B37F2C" w:rsidRPr="00E66676" w:rsidRDefault="00B37F2C" w:rsidP="00B37F2C">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B37F2C" w:rsidRPr="00E66676" w:rsidRDefault="00B37F2C" w:rsidP="00B37F2C">
                            <w:pPr>
                              <w:jc w:val="center"/>
                              <w:rPr>
                                <w:b/>
                              </w:rPr>
                            </w:pPr>
                            <w:r>
                              <w:rPr>
                                <w:b/>
                                <w:sz w:val="18"/>
                                <w:szCs w:val="20"/>
                              </w:rPr>
                              <w:t>Taldangra</w:t>
                            </w:r>
                            <w:r w:rsidRPr="00E66676">
                              <w:rPr>
                                <w:b/>
                                <w:sz w:val="18"/>
                                <w:szCs w:val="20"/>
                              </w:rPr>
                              <w:t>,</w:t>
                            </w:r>
                            <w:r>
                              <w:rPr>
                                <w:b/>
                                <w:sz w:val="18"/>
                                <w:szCs w:val="20"/>
                              </w:rPr>
                              <w:t xml:space="preserve"> </w:t>
                            </w:r>
                            <w:r w:rsidRPr="00E66676">
                              <w:rPr>
                                <w:b/>
                                <w:sz w:val="18"/>
                                <w:szCs w:val="20"/>
                              </w:rPr>
                              <w:t>Bankura</w:t>
                            </w:r>
                          </w:p>
                          <w:p w:rsidR="00B37F2C" w:rsidRDefault="00B37F2C" w:rsidP="00B37F2C">
                            <w:pPr>
                              <w:tabs>
                                <w:tab w:val="left" w:pos="6804"/>
                              </w:tabs>
                              <w:rPr>
                                <w:b/>
                                <w:bCs/>
                                <w:sz w:val="18"/>
                                <w:szCs w:val="20"/>
                              </w:rPr>
                            </w:pPr>
                            <w:r>
                              <w:rPr>
                                <w:b/>
                                <w:bCs/>
                                <w:sz w:val="18"/>
                                <w:szCs w:val="20"/>
                              </w:rPr>
                              <w:t xml:space="preserve">                  </w:t>
                            </w:r>
                          </w:p>
                          <w:p w:rsidR="00B37F2C" w:rsidRDefault="00B37F2C" w:rsidP="00B37F2C">
                            <w:pPr>
                              <w:tabs>
                                <w:tab w:val="left" w:pos="6804"/>
                              </w:tabs>
                              <w:rPr>
                                <w:b/>
                                <w:bCs/>
                                <w:sz w:val="18"/>
                                <w:szCs w:val="20"/>
                              </w:rPr>
                            </w:pPr>
                            <w:r>
                              <w:rPr>
                                <w:b/>
                                <w:bCs/>
                                <w:sz w:val="18"/>
                                <w:szCs w:val="20"/>
                              </w:rPr>
                              <w:t xml:space="preserve">  </w:t>
                            </w:r>
                          </w:p>
                          <w:p w:rsidR="00B37F2C" w:rsidRDefault="00B37F2C" w:rsidP="00B37F2C">
                            <w:pPr>
                              <w:tabs>
                                <w:tab w:val="left" w:pos="6804"/>
                              </w:tabs>
                              <w:rPr>
                                <w:b/>
                                <w:bCs/>
                                <w:sz w:val="18"/>
                                <w:szCs w:val="20"/>
                              </w:rPr>
                            </w:pPr>
                          </w:p>
                          <w:p w:rsidR="00757D13" w:rsidRPr="00E66676" w:rsidRDefault="00B37F2C" w:rsidP="00B37F2C">
                            <w:pPr>
                              <w:tabs>
                                <w:tab w:val="left" w:pos="6804"/>
                              </w:tabs>
                              <w:rPr>
                                <w:b/>
                              </w:rPr>
                            </w:pPr>
                            <w:r>
                              <w:rPr>
                                <w:b/>
                                <w:bCs/>
                                <w:sz w:val="18"/>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9" style="position:absolute;margin-left:561.5pt;margin-top:25.8pt;width:115.45pt;height:41.4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" strokecolor="white [3212]">
                <v:textbox>
                  <w:txbxContent>
                    <w:p w:rsidR="00B37F2C" w:rsidRPr="00B960E7" w:rsidRDefault="00B37F2C" w:rsidP="00B37F2C">
                      <w:pPr>
                        <w:tabs>
                          <w:tab w:val="left" w:pos="6804"/>
                        </w:tabs>
                        <w:rPr>
                          <w:b/>
                          <w:bCs/>
                          <w:sz w:val="18"/>
                          <w:szCs w:val="20"/>
                        </w:rPr>
                      </w:pPr>
                      <w:r>
                        <w:rPr>
                          <w:b/>
                          <w:bCs/>
                          <w:sz w:val="18"/>
                          <w:szCs w:val="20"/>
                        </w:rPr>
                        <w:t xml:space="preserve">       </w:t>
                      </w:r>
                      <w:r w:rsidRPr="00E66676">
                        <w:rPr>
                          <w:b/>
                          <w:bCs/>
                          <w:sz w:val="18"/>
                          <w:szCs w:val="20"/>
                        </w:rPr>
                        <w:t>Sub-Diviional Officer</w:t>
                      </w:r>
                    </w:p>
                    <w:p w:rsidR="00B37F2C" w:rsidRPr="00E66676" w:rsidRDefault="00B37F2C" w:rsidP="00B37F2C">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B37F2C" w:rsidRPr="00E66676" w:rsidRDefault="00B37F2C" w:rsidP="00B37F2C">
                      <w:pPr>
                        <w:jc w:val="center"/>
                        <w:rPr>
                          <w:b/>
                        </w:rPr>
                      </w:pPr>
                      <w:r>
                        <w:rPr>
                          <w:b/>
                          <w:sz w:val="18"/>
                          <w:szCs w:val="20"/>
                        </w:rPr>
                        <w:t>Taldangra</w:t>
                      </w:r>
                      <w:r w:rsidRPr="00E66676">
                        <w:rPr>
                          <w:b/>
                          <w:sz w:val="18"/>
                          <w:szCs w:val="20"/>
                        </w:rPr>
                        <w:t>,</w:t>
                      </w:r>
                      <w:r>
                        <w:rPr>
                          <w:b/>
                          <w:sz w:val="18"/>
                          <w:szCs w:val="20"/>
                        </w:rPr>
                        <w:t xml:space="preserve"> </w:t>
                      </w:r>
                      <w:r w:rsidRPr="00E66676">
                        <w:rPr>
                          <w:b/>
                          <w:sz w:val="18"/>
                          <w:szCs w:val="20"/>
                        </w:rPr>
                        <w:t>Bankura</w:t>
                      </w:r>
                    </w:p>
                    <w:p w:rsidR="00B37F2C" w:rsidRDefault="00B37F2C" w:rsidP="00B37F2C">
                      <w:pPr>
                        <w:tabs>
                          <w:tab w:val="left" w:pos="6804"/>
                        </w:tabs>
                        <w:rPr>
                          <w:b/>
                          <w:bCs/>
                          <w:sz w:val="18"/>
                          <w:szCs w:val="20"/>
                        </w:rPr>
                      </w:pPr>
                      <w:r>
                        <w:rPr>
                          <w:b/>
                          <w:bCs/>
                          <w:sz w:val="18"/>
                          <w:szCs w:val="20"/>
                        </w:rPr>
                        <w:t xml:space="preserve">                  </w:t>
                      </w:r>
                    </w:p>
                    <w:p w:rsidR="00B37F2C" w:rsidRDefault="00B37F2C" w:rsidP="00B37F2C">
                      <w:pPr>
                        <w:tabs>
                          <w:tab w:val="left" w:pos="6804"/>
                        </w:tabs>
                        <w:rPr>
                          <w:b/>
                          <w:bCs/>
                          <w:sz w:val="18"/>
                          <w:szCs w:val="20"/>
                        </w:rPr>
                      </w:pPr>
                      <w:r>
                        <w:rPr>
                          <w:b/>
                          <w:bCs/>
                          <w:sz w:val="18"/>
                          <w:szCs w:val="20"/>
                        </w:rPr>
                        <w:t xml:space="preserve">  </w:t>
                      </w:r>
                    </w:p>
                    <w:p w:rsidR="00B37F2C" w:rsidRDefault="00B37F2C" w:rsidP="00B37F2C">
                      <w:pPr>
                        <w:tabs>
                          <w:tab w:val="left" w:pos="6804"/>
                        </w:tabs>
                        <w:rPr>
                          <w:b/>
                          <w:bCs/>
                          <w:sz w:val="18"/>
                          <w:szCs w:val="20"/>
                        </w:rPr>
                      </w:pPr>
                    </w:p>
                    <w:p w:rsidR="00757D13" w:rsidRPr="00E66676" w:rsidRDefault="00B37F2C" w:rsidP="00B37F2C">
                      <w:pPr>
                        <w:tabs>
                          <w:tab w:val="left" w:pos="6804"/>
                        </w:tabs>
                        <w:rPr>
                          <w:b/>
                        </w:rPr>
                      </w:pPr>
                      <w:r>
                        <w:rPr>
                          <w:b/>
                          <w:bCs/>
                          <w:sz w:val="18"/>
                          <w:szCs w:val="20"/>
                        </w:rPr>
                        <w:t xml:space="preserve">  </w:t>
                      </w:r>
                    </w:p>
                  </w:txbxContent>
                </v:textbox>
              </v:rect>
            </w:pict>
          </mc:Fallback>
        </mc:AlternateContent>
      </w:r>
      <w:r>
        <w:rPr>
          <w:b/>
          <w:caps/>
          <w:sz w:val="19"/>
          <w:szCs w:val="19"/>
        </w:rPr>
        <w:t xml:space="preserve">                                                                                                                                                                                                                                                        </w:t>
      </w:r>
      <w:r>
        <w:rPr>
          <w:b/>
          <w:bCs/>
          <w:noProof/>
          <w:sz w:val="18"/>
          <w:szCs w:val="20"/>
          <w:lang w:val="en-IN" w:eastAsia="en-IN"/>
        </w:rPr>
        <w:drawing>
          <wp:inline distT="0" distB="0" distL="0" distR="0" wp14:anchorId="4DE4D0D6" wp14:editId="5E2C7CB4">
            <wp:extent cx="956525" cy="327804"/>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11" cstate="print">
                      <a:biLevel thresh="50000"/>
                      <a:extLst>
                        <a:ext uri="{28A0092B-C50C-407E-A947-70E740481C1C}">
                          <a14:useLocalDpi xmlns:a14="http://schemas.microsoft.com/office/drawing/2010/main" val="0"/>
                        </a:ext>
                      </a:extLst>
                    </a:blip>
                    <a:stretch>
                      <a:fillRect/>
                    </a:stretch>
                  </pic:blipFill>
                  <pic:spPr>
                    <a:xfrm>
                      <a:off x="0" y="0"/>
                      <a:ext cx="992855" cy="340254"/>
                    </a:xfrm>
                    <a:prstGeom prst="rect">
                      <a:avLst/>
                    </a:prstGeom>
                  </pic:spPr>
                </pic:pic>
              </a:graphicData>
            </a:graphic>
          </wp:inline>
        </w:drawing>
      </w:r>
    </w:p>
    <w:p w:rsidR="00296E3D" w:rsidRDefault="00296E3D"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9F7B52" w:rsidRDefault="009F7B52" w:rsidP="00617F1E">
      <w:pPr>
        <w:rPr>
          <w:b/>
          <w:caps/>
          <w:sz w:val="19"/>
          <w:szCs w:val="19"/>
        </w:rPr>
      </w:pPr>
    </w:p>
    <w:p w:rsidR="004C0162" w:rsidRPr="00130DA3" w:rsidRDefault="00092B06" w:rsidP="001B385E">
      <w:pPr>
        <w:jc w:val="center"/>
        <w:rPr>
          <w:b/>
          <w:bCs/>
          <w:color w:val="000000"/>
          <w:sz w:val="19"/>
          <w:szCs w:val="19"/>
          <w:lang w:val="en-IN" w:eastAsia="en-IN"/>
        </w:rPr>
      </w:pPr>
      <w:r w:rsidRPr="00DF6453">
        <w:rPr>
          <w:b/>
          <w:sz w:val="19"/>
          <w:szCs w:val="19"/>
        </w:rPr>
        <w:t>TIME SCHEDULE</w:t>
      </w:r>
      <w:r w:rsidRPr="00DF6453">
        <w:rPr>
          <w:b/>
          <w:bCs/>
          <w:color w:val="000000"/>
          <w:sz w:val="19"/>
          <w:szCs w:val="19"/>
          <w:lang w:val="en-IN" w:eastAsia="en-IN"/>
        </w:rPr>
        <w:t xml:space="preserve"> OF</w:t>
      </w:r>
      <w:r w:rsidR="008C3989">
        <w:rPr>
          <w:b/>
          <w:bCs/>
          <w:color w:val="000000"/>
          <w:sz w:val="19"/>
          <w:szCs w:val="19"/>
          <w:lang w:val="en-IN" w:eastAsia="en-IN"/>
        </w:rPr>
        <w:t xml:space="preserve"> </w:t>
      </w:r>
      <w:r w:rsidRPr="00DF6453">
        <w:rPr>
          <w:b/>
          <w:bCs/>
          <w:color w:val="000000"/>
          <w:sz w:val="19"/>
          <w:szCs w:val="19"/>
          <w:lang w:val="en-IN" w:eastAsia="en-IN"/>
        </w:rPr>
        <w:t>NOTICE INVITING TENDER NO-</w:t>
      </w:r>
      <w:r w:rsidRPr="00033068">
        <w:rPr>
          <w:b/>
          <w:sz w:val="19"/>
          <w:szCs w:val="19"/>
        </w:rPr>
        <w:t>0</w:t>
      </w:r>
      <w:r w:rsidR="00A02614">
        <w:rPr>
          <w:b/>
          <w:sz w:val="19"/>
          <w:szCs w:val="19"/>
        </w:rPr>
        <w:t>1</w:t>
      </w:r>
      <w:r w:rsidRPr="00033068">
        <w:rPr>
          <w:b/>
          <w:sz w:val="19"/>
          <w:szCs w:val="19"/>
        </w:rPr>
        <w:t>OF</w:t>
      </w:r>
      <w:r w:rsidR="00A02614">
        <w:rPr>
          <w:b/>
          <w:sz w:val="19"/>
          <w:szCs w:val="19"/>
        </w:rPr>
        <w:t xml:space="preserve"> 2023-24</w:t>
      </w:r>
      <w:r w:rsidR="00033068">
        <w:rPr>
          <w:b/>
          <w:sz w:val="19"/>
          <w:szCs w:val="19"/>
        </w:rPr>
        <w:t xml:space="preserve"> OF</w:t>
      </w:r>
      <w:r w:rsidRPr="00033068">
        <w:rPr>
          <w:b/>
          <w:sz w:val="19"/>
          <w:szCs w:val="19"/>
        </w:rPr>
        <w:t xml:space="preserve"> K</w:t>
      </w:r>
      <w:r w:rsidR="00682A15">
        <w:rPr>
          <w:b/>
          <w:sz w:val="19"/>
          <w:szCs w:val="19"/>
        </w:rPr>
        <w:t>.</w:t>
      </w:r>
      <w:r w:rsidRPr="00033068">
        <w:rPr>
          <w:b/>
          <w:sz w:val="19"/>
          <w:szCs w:val="19"/>
        </w:rPr>
        <w:t>C</w:t>
      </w:r>
      <w:r w:rsidR="00682A15">
        <w:rPr>
          <w:b/>
          <w:sz w:val="19"/>
          <w:szCs w:val="19"/>
        </w:rPr>
        <w:t>.</w:t>
      </w:r>
      <w:r w:rsidRPr="00033068">
        <w:rPr>
          <w:b/>
          <w:sz w:val="19"/>
          <w:szCs w:val="19"/>
        </w:rPr>
        <w:t>S</w:t>
      </w:r>
      <w:r w:rsidR="00682A15">
        <w:rPr>
          <w:b/>
          <w:sz w:val="19"/>
          <w:szCs w:val="19"/>
        </w:rPr>
        <w:t>.</w:t>
      </w:r>
      <w:r w:rsidRPr="00033068">
        <w:rPr>
          <w:b/>
          <w:sz w:val="19"/>
          <w:szCs w:val="19"/>
        </w:rPr>
        <w:t>D</w:t>
      </w:r>
      <w:r w:rsidR="00682A15">
        <w:rPr>
          <w:b/>
          <w:sz w:val="19"/>
          <w:szCs w:val="19"/>
        </w:rPr>
        <w:t>.</w:t>
      </w:r>
      <w:r w:rsidRPr="00033068">
        <w:rPr>
          <w:b/>
          <w:sz w:val="19"/>
          <w:szCs w:val="19"/>
        </w:rPr>
        <w:t>-</w:t>
      </w:r>
      <w:r w:rsidR="00033068" w:rsidRPr="00033068">
        <w:rPr>
          <w:b/>
          <w:sz w:val="19"/>
          <w:szCs w:val="19"/>
        </w:rPr>
        <w:t>VI, TALDANGRA</w:t>
      </w:r>
      <w:r w:rsidR="00033068">
        <w:rPr>
          <w:b/>
          <w:bCs/>
          <w:color w:val="000000"/>
          <w:sz w:val="19"/>
          <w:szCs w:val="19"/>
          <w:lang w:val="en-IN" w:eastAsia="en-IN"/>
        </w:rPr>
        <w:t xml:space="preserve">OF </w:t>
      </w:r>
      <w:r w:rsidR="00033068" w:rsidRPr="00130DA3">
        <w:rPr>
          <w:b/>
          <w:bCs/>
          <w:color w:val="000000"/>
          <w:sz w:val="19"/>
          <w:szCs w:val="19"/>
          <w:lang w:val="en-IN" w:eastAsia="en-IN"/>
        </w:rPr>
        <w:t>KANGSABATI</w:t>
      </w:r>
      <w:r w:rsidR="00033068">
        <w:rPr>
          <w:b/>
          <w:bCs/>
          <w:color w:val="000000"/>
          <w:sz w:val="19"/>
          <w:szCs w:val="19"/>
          <w:lang w:val="en-IN" w:eastAsia="en-IN"/>
        </w:rPr>
        <w:t xml:space="preserve"> CANAL</w:t>
      </w:r>
      <w:r w:rsidRPr="00130DA3">
        <w:rPr>
          <w:b/>
          <w:bCs/>
          <w:color w:val="000000"/>
          <w:sz w:val="19"/>
          <w:szCs w:val="19"/>
          <w:lang w:val="en-IN" w:eastAsia="en-IN"/>
        </w:rPr>
        <w:t xml:space="preserve"> SUB- DIVISION</w:t>
      </w:r>
      <w:r>
        <w:rPr>
          <w:b/>
          <w:bCs/>
          <w:color w:val="000000"/>
          <w:sz w:val="19"/>
          <w:szCs w:val="19"/>
          <w:lang w:val="en-IN" w:eastAsia="en-IN"/>
        </w:rPr>
        <w:t xml:space="preserve"> NO-</w:t>
      </w:r>
      <w:r w:rsidR="00033068">
        <w:rPr>
          <w:b/>
          <w:bCs/>
          <w:color w:val="000000"/>
          <w:sz w:val="19"/>
          <w:szCs w:val="19"/>
          <w:lang w:val="en-IN" w:eastAsia="en-IN"/>
        </w:rPr>
        <w:t>VI (</w:t>
      </w:r>
      <w:r w:rsidRPr="00130DA3">
        <w:rPr>
          <w:b/>
          <w:bCs/>
          <w:color w:val="000000"/>
          <w:sz w:val="19"/>
          <w:szCs w:val="19"/>
          <w:lang w:val="en-IN" w:eastAsia="en-IN"/>
        </w:rPr>
        <w:t>I &amp; W DTE)</w:t>
      </w:r>
    </w:p>
    <w:p w:rsidR="004E0C7E" w:rsidRPr="005F105A" w:rsidRDefault="004E0C7E" w:rsidP="004E0C7E">
      <w:pPr>
        <w:jc w:val="center"/>
        <w:rPr>
          <w:sz w:val="20"/>
          <w:szCs w:val="20"/>
        </w:rPr>
      </w:pPr>
    </w:p>
    <w:tbl>
      <w:tblPr>
        <w:tblW w:w="15045" w:type="dxa"/>
        <w:jc w:val="center"/>
        <w:tblLook w:val="04A0" w:firstRow="1" w:lastRow="0" w:firstColumn="1" w:lastColumn="0" w:noHBand="0" w:noVBand="1"/>
      </w:tblPr>
      <w:tblGrid>
        <w:gridCol w:w="960"/>
        <w:gridCol w:w="5151"/>
        <w:gridCol w:w="1559"/>
        <w:gridCol w:w="1984"/>
        <w:gridCol w:w="5391"/>
      </w:tblGrid>
      <w:tr w:rsidR="007C17A2" w:rsidRPr="00740E6D" w:rsidTr="001B385E">
        <w:trPr>
          <w:trHeight w:val="7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7A2" w:rsidRPr="007E0E90" w:rsidRDefault="007C17A2" w:rsidP="005E4206">
            <w:pPr>
              <w:jc w:val="center"/>
              <w:rPr>
                <w:color w:val="000000" w:themeColor="text1"/>
                <w:sz w:val="22"/>
                <w:szCs w:val="22"/>
                <w:lang w:val="en-IN" w:eastAsia="en-IN"/>
              </w:rPr>
            </w:pPr>
            <w:r w:rsidRPr="007E0E90">
              <w:rPr>
                <w:color w:val="000000" w:themeColor="text1"/>
                <w:sz w:val="22"/>
                <w:szCs w:val="22"/>
                <w:lang w:val="en-IN" w:eastAsia="en-IN"/>
              </w:rPr>
              <w:t>1</w:t>
            </w:r>
          </w:p>
        </w:tc>
        <w:tc>
          <w:tcPr>
            <w:tcW w:w="5151" w:type="dxa"/>
            <w:tcBorders>
              <w:top w:val="single" w:sz="4" w:space="0" w:color="auto"/>
              <w:left w:val="nil"/>
              <w:bottom w:val="single" w:sz="4" w:space="0" w:color="auto"/>
              <w:right w:val="single" w:sz="4" w:space="0" w:color="auto"/>
            </w:tcBorders>
            <w:shd w:val="clear" w:color="auto" w:fill="auto"/>
            <w:vAlign w:val="center"/>
          </w:tcPr>
          <w:p w:rsidR="007C17A2" w:rsidRPr="007E0E90" w:rsidRDefault="007C17A2" w:rsidP="005E4206">
            <w:pPr>
              <w:rPr>
                <w:color w:val="000000" w:themeColor="text1"/>
                <w:sz w:val="22"/>
                <w:szCs w:val="22"/>
                <w:lang w:eastAsia="en-IN"/>
              </w:rPr>
            </w:pPr>
            <w:r w:rsidRPr="007E0E90">
              <w:rPr>
                <w:color w:val="000000" w:themeColor="text1"/>
                <w:sz w:val="22"/>
                <w:szCs w:val="22"/>
                <w:lang w:eastAsia="en-IN"/>
              </w:rPr>
              <w:t>Last date of Application</w:t>
            </w:r>
            <w:r w:rsidR="00C57F77">
              <w:rPr>
                <w:color w:val="000000" w:themeColor="text1"/>
                <w:sz w:val="22"/>
                <w:szCs w:val="22"/>
                <w:lang w:eastAsia="en-IN"/>
              </w:rPr>
              <w:t xml:space="preserve"> </w:t>
            </w:r>
            <w:r w:rsidR="000A3EBB" w:rsidRPr="007E0E90">
              <w:rPr>
                <w:color w:val="000000" w:themeColor="text1"/>
                <w:sz w:val="22"/>
                <w:szCs w:val="22"/>
                <w:lang w:eastAsia="en-IN"/>
              </w:rPr>
              <w:t>for issue Tender Forms</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C17A2" w:rsidRPr="00A02614" w:rsidRDefault="008672CD" w:rsidP="000702F9">
            <w:pPr>
              <w:jc w:val="center"/>
              <w:rPr>
                <w:color w:val="FF0000"/>
                <w:sz w:val="22"/>
                <w:szCs w:val="22"/>
                <w:lang w:val="en-IN" w:eastAsia="en-IN"/>
              </w:rPr>
            </w:pPr>
            <w:r>
              <w:rPr>
                <w:color w:val="FF0000"/>
                <w:sz w:val="22"/>
                <w:szCs w:val="22"/>
                <w:lang w:val="en-IN" w:eastAsia="en-IN"/>
              </w:rPr>
              <w:t>08.08</w:t>
            </w:r>
            <w:r w:rsidR="007C17A2" w:rsidRPr="00A02614">
              <w:rPr>
                <w:color w:val="FF0000"/>
                <w:sz w:val="22"/>
                <w:szCs w:val="22"/>
                <w:lang w:val="en-IN" w:eastAsia="en-IN"/>
              </w:rPr>
              <w:t>.202</w:t>
            </w:r>
            <w:r w:rsidR="00AA7821" w:rsidRPr="00A02614">
              <w:rPr>
                <w:color w:val="FF0000"/>
                <w:sz w:val="22"/>
                <w:szCs w:val="22"/>
                <w:lang w:val="en-IN" w:eastAsia="en-IN"/>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C17A2" w:rsidRPr="007E0E90" w:rsidRDefault="007E0E90" w:rsidP="000702F9">
            <w:pPr>
              <w:jc w:val="center"/>
              <w:rPr>
                <w:color w:val="000000" w:themeColor="text1"/>
                <w:sz w:val="22"/>
                <w:szCs w:val="22"/>
                <w:lang w:val="en-IN" w:eastAsia="en-IN"/>
              </w:rPr>
            </w:pPr>
            <w:r w:rsidRPr="007E0E90">
              <w:rPr>
                <w:color w:val="000000" w:themeColor="text1"/>
                <w:sz w:val="22"/>
                <w:szCs w:val="22"/>
                <w:lang w:val="en-IN" w:eastAsia="en-IN"/>
              </w:rPr>
              <w:t xml:space="preserve">Up to </w:t>
            </w:r>
            <w:r w:rsidR="00157A13">
              <w:rPr>
                <w:color w:val="000000" w:themeColor="text1"/>
                <w:sz w:val="22"/>
                <w:szCs w:val="22"/>
                <w:lang w:val="en-IN" w:eastAsia="en-IN"/>
              </w:rPr>
              <w:t>14</w:t>
            </w:r>
            <w:r w:rsidR="00402366">
              <w:rPr>
                <w:color w:val="000000" w:themeColor="text1"/>
                <w:sz w:val="22"/>
                <w:szCs w:val="22"/>
                <w:lang w:val="en-IN" w:eastAsia="en-IN"/>
              </w:rPr>
              <w:t>:0</w:t>
            </w:r>
            <w:r w:rsidR="007C17A2" w:rsidRPr="007E0E90">
              <w:rPr>
                <w:color w:val="000000" w:themeColor="text1"/>
                <w:sz w:val="22"/>
                <w:szCs w:val="22"/>
                <w:lang w:val="en-IN" w:eastAsia="en-IN"/>
              </w:rPr>
              <w:t>0 Hours</w:t>
            </w:r>
          </w:p>
        </w:tc>
        <w:tc>
          <w:tcPr>
            <w:tcW w:w="5391" w:type="dxa"/>
            <w:tcBorders>
              <w:top w:val="single" w:sz="4" w:space="0" w:color="auto"/>
              <w:left w:val="nil"/>
              <w:bottom w:val="single" w:sz="4" w:space="0" w:color="auto"/>
              <w:right w:val="single" w:sz="4" w:space="0" w:color="auto"/>
            </w:tcBorders>
            <w:shd w:val="clear" w:color="auto" w:fill="auto"/>
            <w:vAlign w:val="center"/>
          </w:tcPr>
          <w:p w:rsidR="007C17A2" w:rsidRPr="00DF6453" w:rsidRDefault="007C17A2" w:rsidP="005E4206">
            <w:pPr>
              <w:jc w:val="both"/>
              <w:rPr>
                <w:color w:val="000000" w:themeColor="text1"/>
                <w:sz w:val="22"/>
                <w:szCs w:val="22"/>
                <w:lang w:val="en-IN" w:eastAsia="en-IN"/>
              </w:rPr>
            </w:pPr>
            <w:r w:rsidRPr="00DF6453">
              <w:rPr>
                <w:color w:val="000000" w:themeColor="text1"/>
                <w:sz w:val="22"/>
                <w:szCs w:val="22"/>
                <w:lang w:val="en-IN" w:eastAsia="en-IN"/>
              </w:rPr>
              <w:t xml:space="preserve">Office of the sub-Divisional officer, </w:t>
            </w:r>
            <w:r w:rsidR="007A42CD" w:rsidRPr="00DF6453">
              <w:rPr>
                <w:rFonts w:ascii="Arial" w:hAnsi="Arial" w:cs="Arial"/>
                <w:color w:val="000000" w:themeColor="text1"/>
                <w:sz w:val="20"/>
                <w:szCs w:val="20"/>
              </w:rPr>
              <w:t>K.C</w:t>
            </w:r>
            <w:r w:rsidRPr="00DF6453">
              <w:rPr>
                <w:rFonts w:ascii="Arial" w:hAnsi="Arial" w:cs="Arial"/>
                <w:color w:val="000000" w:themeColor="text1"/>
                <w:sz w:val="20"/>
                <w:szCs w:val="20"/>
              </w:rPr>
              <w:t xml:space="preserve"> Sub Division</w:t>
            </w:r>
            <w:r w:rsidR="007A42CD" w:rsidRPr="00DF6453">
              <w:rPr>
                <w:rFonts w:ascii="Arial" w:hAnsi="Arial" w:cs="Arial"/>
                <w:color w:val="000000" w:themeColor="text1"/>
                <w:sz w:val="20"/>
                <w:szCs w:val="20"/>
              </w:rPr>
              <w:t xml:space="preserve"> No.-VI</w:t>
            </w:r>
            <w:r w:rsidRPr="00DF6453">
              <w:rPr>
                <w:color w:val="000000" w:themeColor="text1"/>
                <w:sz w:val="22"/>
                <w:szCs w:val="22"/>
                <w:lang w:eastAsia="en-IN"/>
              </w:rPr>
              <w:t xml:space="preserve">, </w:t>
            </w:r>
            <w:r w:rsidR="007A42CD" w:rsidRPr="00DF6453">
              <w:rPr>
                <w:color w:val="000000" w:themeColor="text1"/>
                <w:sz w:val="22"/>
                <w:szCs w:val="22"/>
                <w:lang w:eastAsia="en-IN"/>
              </w:rPr>
              <w:t>Taldangr</w:t>
            </w:r>
            <w:r w:rsidRPr="00DF6453">
              <w:rPr>
                <w:color w:val="000000" w:themeColor="text1"/>
                <w:sz w:val="22"/>
                <w:szCs w:val="22"/>
                <w:lang w:eastAsia="en-IN"/>
              </w:rPr>
              <w:t>a</w:t>
            </w:r>
            <w:r w:rsidR="007A42CD" w:rsidRPr="00DF6453">
              <w:rPr>
                <w:color w:val="000000" w:themeColor="text1"/>
                <w:sz w:val="22"/>
                <w:szCs w:val="22"/>
                <w:lang w:eastAsia="en-IN"/>
              </w:rPr>
              <w:t xml:space="preserve"> , Bankura</w:t>
            </w:r>
            <w:r w:rsidR="007E0E90" w:rsidRPr="00DF6453">
              <w:rPr>
                <w:color w:val="000000" w:themeColor="text1"/>
                <w:sz w:val="22"/>
                <w:szCs w:val="22"/>
                <w:lang w:eastAsia="en-IN"/>
              </w:rPr>
              <w:t>.</w:t>
            </w:r>
          </w:p>
        </w:tc>
      </w:tr>
      <w:tr w:rsidR="007C17A2" w:rsidRPr="00740E6D" w:rsidTr="001B385E">
        <w:trPr>
          <w:trHeight w:val="7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7A2" w:rsidRPr="007E0E90" w:rsidRDefault="007C17A2" w:rsidP="005E4206">
            <w:pPr>
              <w:jc w:val="center"/>
              <w:rPr>
                <w:color w:val="000000" w:themeColor="text1"/>
                <w:sz w:val="22"/>
                <w:szCs w:val="22"/>
                <w:lang w:val="en-IN" w:eastAsia="en-IN"/>
              </w:rPr>
            </w:pPr>
            <w:r w:rsidRPr="007E0E90">
              <w:rPr>
                <w:color w:val="000000" w:themeColor="text1"/>
                <w:sz w:val="22"/>
                <w:szCs w:val="22"/>
                <w:lang w:val="en-IN" w:eastAsia="en-IN"/>
              </w:rPr>
              <w:t>2</w:t>
            </w:r>
          </w:p>
        </w:tc>
        <w:tc>
          <w:tcPr>
            <w:tcW w:w="5151" w:type="dxa"/>
            <w:tcBorders>
              <w:top w:val="single" w:sz="4" w:space="0" w:color="auto"/>
              <w:left w:val="nil"/>
              <w:bottom w:val="single" w:sz="4" w:space="0" w:color="auto"/>
              <w:right w:val="single" w:sz="4" w:space="0" w:color="auto"/>
            </w:tcBorders>
            <w:shd w:val="clear" w:color="auto" w:fill="auto"/>
            <w:vAlign w:val="center"/>
          </w:tcPr>
          <w:p w:rsidR="007C17A2" w:rsidRPr="007E0E90" w:rsidRDefault="007C17A2" w:rsidP="005E4206">
            <w:pPr>
              <w:rPr>
                <w:color w:val="000000" w:themeColor="text1"/>
                <w:sz w:val="22"/>
                <w:szCs w:val="22"/>
                <w:lang w:eastAsia="en-IN"/>
              </w:rPr>
            </w:pPr>
            <w:r w:rsidRPr="007E0E90">
              <w:rPr>
                <w:color w:val="000000" w:themeColor="text1"/>
                <w:sz w:val="22"/>
                <w:szCs w:val="22"/>
                <w:lang w:eastAsia="en-IN"/>
              </w:rPr>
              <w:t xml:space="preserve">Date, time and Place </w:t>
            </w:r>
            <w:bookmarkStart w:id="1" w:name="_Hlk104410234"/>
            <w:r w:rsidRPr="007E0E90">
              <w:rPr>
                <w:color w:val="000000" w:themeColor="text1"/>
                <w:sz w:val="22"/>
                <w:szCs w:val="22"/>
                <w:lang w:eastAsia="en-IN"/>
              </w:rPr>
              <w:t>for issue Tender Forms</w:t>
            </w:r>
            <w:bookmarkEnd w:id="1"/>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C17A2" w:rsidRPr="00A02614" w:rsidRDefault="009A5B2F" w:rsidP="000702F9">
            <w:pPr>
              <w:jc w:val="center"/>
              <w:rPr>
                <w:color w:val="FF0000"/>
                <w:sz w:val="22"/>
                <w:szCs w:val="22"/>
                <w:lang w:val="en-IN" w:eastAsia="en-IN"/>
              </w:rPr>
            </w:pPr>
            <w:r>
              <w:rPr>
                <w:color w:val="FF0000"/>
                <w:sz w:val="22"/>
                <w:szCs w:val="22"/>
                <w:lang w:val="en-IN" w:eastAsia="en-IN"/>
              </w:rPr>
              <w:t>08</w:t>
            </w:r>
            <w:r w:rsidR="008672CD">
              <w:rPr>
                <w:color w:val="FF0000"/>
                <w:sz w:val="22"/>
                <w:szCs w:val="22"/>
                <w:lang w:val="en-IN" w:eastAsia="en-IN"/>
              </w:rPr>
              <w:t>.08</w:t>
            </w:r>
            <w:r w:rsidR="00AA7821" w:rsidRPr="00A02614">
              <w:rPr>
                <w:color w:val="FF0000"/>
                <w:sz w:val="22"/>
                <w:szCs w:val="22"/>
                <w:lang w:val="en-IN" w:eastAsia="en-IN"/>
              </w:rPr>
              <w:t>.2023</w:t>
            </w: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7C17A2" w:rsidRPr="007E0E90" w:rsidRDefault="003C7305" w:rsidP="000702F9">
            <w:pPr>
              <w:jc w:val="center"/>
              <w:rPr>
                <w:color w:val="000000" w:themeColor="text1"/>
                <w:sz w:val="22"/>
                <w:szCs w:val="22"/>
                <w:lang w:val="en-IN" w:eastAsia="en-IN"/>
              </w:rPr>
            </w:pPr>
            <w:r>
              <w:rPr>
                <w:color w:val="000000" w:themeColor="text1"/>
                <w:sz w:val="22"/>
                <w:szCs w:val="22"/>
                <w:lang w:val="en-IN" w:eastAsia="en-IN"/>
              </w:rPr>
              <w:t>Up to 17:3</w:t>
            </w:r>
            <w:r w:rsidR="000A3EBB" w:rsidRPr="007E0E90">
              <w:rPr>
                <w:color w:val="000000" w:themeColor="text1"/>
                <w:sz w:val="22"/>
                <w:szCs w:val="22"/>
                <w:lang w:val="en-IN" w:eastAsia="en-IN"/>
              </w:rPr>
              <w:t>0 Hours</w:t>
            </w:r>
          </w:p>
        </w:tc>
        <w:tc>
          <w:tcPr>
            <w:tcW w:w="5391" w:type="dxa"/>
            <w:tcBorders>
              <w:top w:val="single" w:sz="4" w:space="0" w:color="auto"/>
              <w:left w:val="nil"/>
              <w:bottom w:val="single" w:sz="4" w:space="0" w:color="auto"/>
              <w:right w:val="single" w:sz="4" w:space="0" w:color="auto"/>
            </w:tcBorders>
            <w:shd w:val="clear" w:color="auto" w:fill="auto"/>
            <w:vAlign w:val="center"/>
          </w:tcPr>
          <w:p w:rsidR="007C17A2" w:rsidRPr="00DF6453" w:rsidRDefault="007A42CD" w:rsidP="005E4206">
            <w:pPr>
              <w:jc w:val="both"/>
              <w:rPr>
                <w:color w:val="000000" w:themeColor="text1"/>
                <w:sz w:val="22"/>
                <w:szCs w:val="22"/>
                <w:lang w:val="en-IN" w:eastAsia="en-IN"/>
              </w:rPr>
            </w:pPr>
            <w:r w:rsidRPr="00DF6453">
              <w:rPr>
                <w:color w:val="000000" w:themeColor="text1"/>
                <w:sz w:val="22"/>
                <w:szCs w:val="22"/>
                <w:lang w:val="en-IN" w:eastAsia="en-IN"/>
              </w:rPr>
              <w:t xml:space="preserve">Office of the sub-Divisional officer, </w:t>
            </w:r>
            <w:r w:rsidRPr="00DF6453">
              <w:rPr>
                <w:rFonts w:ascii="Arial" w:hAnsi="Arial" w:cs="Arial"/>
                <w:color w:val="000000" w:themeColor="text1"/>
                <w:sz w:val="20"/>
                <w:szCs w:val="20"/>
              </w:rPr>
              <w:t>K.C Sub Division No.-VI</w:t>
            </w:r>
            <w:r w:rsidRPr="00DF6453">
              <w:rPr>
                <w:color w:val="000000" w:themeColor="text1"/>
                <w:sz w:val="22"/>
                <w:szCs w:val="22"/>
                <w:lang w:eastAsia="en-IN"/>
              </w:rPr>
              <w:t>, Taldangra , Bankura</w:t>
            </w:r>
            <w:r w:rsidR="007E0E90" w:rsidRPr="00DF6453">
              <w:rPr>
                <w:color w:val="000000" w:themeColor="text1"/>
                <w:sz w:val="22"/>
                <w:szCs w:val="22"/>
                <w:lang w:eastAsia="en-IN"/>
              </w:rPr>
              <w:t>.</w:t>
            </w:r>
          </w:p>
        </w:tc>
      </w:tr>
      <w:tr w:rsidR="004C0162" w:rsidRPr="00740E6D" w:rsidTr="001B385E">
        <w:trPr>
          <w:trHeight w:val="73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0162" w:rsidRPr="007E0E90" w:rsidRDefault="007C17A2" w:rsidP="005E4206">
            <w:pPr>
              <w:jc w:val="center"/>
              <w:rPr>
                <w:color w:val="000000" w:themeColor="text1"/>
                <w:sz w:val="22"/>
                <w:szCs w:val="22"/>
                <w:lang w:val="en-IN" w:eastAsia="en-IN"/>
              </w:rPr>
            </w:pPr>
            <w:r w:rsidRPr="007E0E90">
              <w:rPr>
                <w:color w:val="000000" w:themeColor="text1"/>
                <w:sz w:val="22"/>
                <w:szCs w:val="22"/>
                <w:lang w:val="en-IN" w:eastAsia="en-IN"/>
              </w:rPr>
              <w:t>3</w:t>
            </w:r>
          </w:p>
        </w:tc>
        <w:tc>
          <w:tcPr>
            <w:tcW w:w="5151" w:type="dxa"/>
            <w:tcBorders>
              <w:top w:val="single" w:sz="4" w:space="0" w:color="auto"/>
              <w:left w:val="nil"/>
              <w:bottom w:val="single" w:sz="4" w:space="0" w:color="auto"/>
              <w:right w:val="single" w:sz="4" w:space="0" w:color="auto"/>
            </w:tcBorders>
            <w:shd w:val="clear" w:color="auto" w:fill="auto"/>
            <w:vAlign w:val="center"/>
            <w:hideMark/>
          </w:tcPr>
          <w:p w:rsidR="004C0162" w:rsidRPr="007E0E90" w:rsidRDefault="004C0162" w:rsidP="005E4206">
            <w:pPr>
              <w:rPr>
                <w:color w:val="000000" w:themeColor="text1"/>
                <w:sz w:val="22"/>
                <w:szCs w:val="22"/>
                <w:lang w:val="en-IN" w:eastAsia="en-IN"/>
              </w:rPr>
            </w:pPr>
            <w:r w:rsidRPr="007E0E90">
              <w:rPr>
                <w:color w:val="000000" w:themeColor="text1"/>
                <w:sz w:val="22"/>
                <w:szCs w:val="22"/>
                <w:lang w:eastAsia="en-IN"/>
              </w:rPr>
              <w:t>Date, time and Place for Dropping Tender Forms</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4C0162" w:rsidRPr="00A02614" w:rsidRDefault="008672CD" w:rsidP="00BF7694">
            <w:pPr>
              <w:jc w:val="center"/>
              <w:rPr>
                <w:color w:val="FF0000"/>
                <w:sz w:val="22"/>
                <w:szCs w:val="22"/>
                <w:lang w:val="en-IN" w:eastAsia="en-IN"/>
              </w:rPr>
            </w:pPr>
            <w:r>
              <w:rPr>
                <w:color w:val="FF0000"/>
                <w:sz w:val="22"/>
                <w:szCs w:val="22"/>
                <w:lang w:val="en-IN" w:eastAsia="en-IN"/>
              </w:rPr>
              <w:t>1</w:t>
            </w:r>
            <w:r w:rsidR="00AA7821" w:rsidRPr="00A02614">
              <w:rPr>
                <w:color w:val="FF0000"/>
                <w:sz w:val="22"/>
                <w:szCs w:val="22"/>
                <w:lang w:val="en-IN" w:eastAsia="en-IN"/>
              </w:rPr>
              <w:t>1</w:t>
            </w:r>
            <w:r w:rsidR="00E41B59" w:rsidRPr="00A02614">
              <w:rPr>
                <w:color w:val="FF0000"/>
                <w:sz w:val="22"/>
                <w:szCs w:val="22"/>
                <w:lang w:val="en-IN" w:eastAsia="en-IN"/>
              </w:rPr>
              <w:t>.</w:t>
            </w:r>
            <w:r w:rsidR="00AA7821" w:rsidRPr="00A02614">
              <w:rPr>
                <w:color w:val="FF0000"/>
                <w:sz w:val="22"/>
                <w:szCs w:val="22"/>
                <w:lang w:val="en-IN" w:eastAsia="en-IN"/>
              </w:rPr>
              <w:t>0</w:t>
            </w:r>
            <w:r>
              <w:rPr>
                <w:color w:val="FF0000"/>
                <w:sz w:val="22"/>
                <w:szCs w:val="22"/>
                <w:lang w:val="en-IN" w:eastAsia="en-IN"/>
              </w:rPr>
              <w:t>8</w:t>
            </w:r>
            <w:r w:rsidR="00267C9F" w:rsidRPr="00A02614">
              <w:rPr>
                <w:color w:val="FF0000"/>
                <w:sz w:val="22"/>
                <w:szCs w:val="22"/>
                <w:lang w:val="en-IN" w:eastAsia="en-IN"/>
              </w:rPr>
              <w:t>.202</w:t>
            </w:r>
            <w:r w:rsidR="00AA7821" w:rsidRPr="00A02614">
              <w:rPr>
                <w:color w:val="FF0000"/>
                <w:sz w:val="22"/>
                <w:szCs w:val="22"/>
                <w:lang w:val="en-IN" w:eastAsia="en-IN"/>
              </w:rPr>
              <w:t>3</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rsidR="004C0162" w:rsidRPr="007E0E90" w:rsidRDefault="009040CE" w:rsidP="000702F9">
            <w:pPr>
              <w:jc w:val="center"/>
              <w:rPr>
                <w:color w:val="000000" w:themeColor="text1"/>
                <w:sz w:val="22"/>
                <w:szCs w:val="22"/>
                <w:lang w:val="en-IN" w:eastAsia="en-IN"/>
              </w:rPr>
            </w:pPr>
            <w:r w:rsidRPr="007E0E90">
              <w:rPr>
                <w:color w:val="000000" w:themeColor="text1"/>
                <w:sz w:val="22"/>
                <w:szCs w:val="22"/>
                <w:lang w:val="en-IN" w:eastAsia="en-IN"/>
              </w:rPr>
              <w:t xml:space="preserve">Up to </w:t>
            </w:r>
            <w:r w:rsidR="00525591" w:rsidRPr="007E0E90">
              <w:rPr>
                <w:color w:val="000000" w:themeColor="text1"/>
                <w:sz w:val="22"/>
                <w:szCs w:val="22"/>
                <w:lang w:val="en-IN" w:eastAsia="en-IN"/>
              </w:rPr>
              <w:t>1</w:t>
            </w:r>
            <w:r w:rsidR="007E0E90" w:rsidRPr="007E0E90">
              <w:rPr>
                <w:color w:val="000000" w:themeColor="text1"/>
                <w:sz w:val="22"/>
                <w:szCs w:val="22"/>
                <w:lang w:val="en-IN" w:eastAsia="en-IN"/>
              </w:rPr>
              <w:t>5</w:t>
            </w:r>
            <w:r w:rsidR="00525591" w:rsidRPr="007E0E90">
              <w:rPr>
                <w:color w:val="000000" w:themeColor="text1"/>
                <w:sz w:val="22"/>
                <w:szCs w:val="22"/>
                <w:lang w:val="en-IN" w:eastAsia="en-IN"/>
              </w:rPr>
              <w:t>:</w:t>
            </w:r>
            <w:r w:rsidR="000702F9" w:rsidRPr="007E0E90">
              <w:rPr>
                <w:color w:val="000000" w:themeColor="text1"/>
                <w:sz w:val="22"/>
                <w:szCs w:val="22"/>
                <w:lang w:val="en-IN" w:eastAsia="en-IN"/>
              </w:rPr>
              <w:t>0</w:t>
            </w:r>
            <w:r w:rsidR="00267C9F" w:rsidRPr="007E0E90">
              <w:rPr>
                <w:color w:val="000000" w:themeColor="text1"/>
                <w:sz w:val="22"/>
                <w:szCs w:val="22"/>
                <w:lang w:val="en-IN" w:eastAsia="en-IN"/>
              </w:rPr>
              <w:t>0</w:t>
            </w:r>
            <w:r w:rsidR="008F6D0F" w:rsidRPr="007E0E90">
              <w:rPr>
                <w:color w:val="000000" w:themeColor="text1"/>
                <w:sz w:val="22"/>
                <w:szCs w:val="22"/>
                <w:lang w:val="en-IN" w:eastAsia="en-IN"/>
              </w:rPr>
              <w:t>Hours</w:t>
            </w:r>
          </w:p>
        </w:tc>
        <w:tc>
          <w:tcPr>
            <w:tcW w:w="5391" w:type="dxa"/>
            <w:tcBorders>
              <w:top w:val="single" w:sz="4" w:space="0" w:color="auto"/>
              <w:left w:val="nil"/>
              <w:bottom w:val="single" w:sz="4" w:space="0" w:color="auto"/>
              <w:right w:val="single" w:sz="4" w:space="0" w:color="auto"/>
            </w:tcBorders>
            <w:shd w:val="clear" w:color="auto" w:fill="auto"/>
            <w:vAlign w:val="center"/>
            <w:hideMark/>
          </w:tcPr>
          <w:p w:rsidR="004C0162" w:rsidRPr="00DF6453" w:rsidRDefault="007A42CD" w:rsidP="005E4206">
            <w:pPr>
              <w:jc w:val="both"/>
              <w:rPr>
                <w:color w:val="000000" w:themeColor="text1"/>
                <w:sz w:val="22"/>
                <w:szCs w:val="22"/>
                <w:lang w:val="en-IN" w:eastAsia="en-IN"/>
              </w:rPr>
            </w:pPr>
            <w:r w:rsidRPr="00DF6453">
              <w:rPr>
                <w:color w:val="000000" w:themeColor="text1"/>
                <w:sz w:val="22"/>
                <w:szCs w:val="22"/>
                <w:lang w:val="en-IN" w:eastAsia="en-IN"/>
              </w:rPr>
              <w:t xml:space="preserve">Office of the sub-Divisional officer, </w:t>
            </w:r>
            <w:r w:rsidRPr="00DF6453">
              <w:rPr>
                <w:rFonts w:ascii="Arial" w:hAnsi="Arial" w:cs="Arial"/>
                <w:color w:val="000000" w:themeColor="text1"/>
                <w:sz w:val="20"/>
                <w:szCs w:val="20"/>
              </w:rPr>
              <w:t>K.C Sub Division No.-VI</w:t>
            </w:r>
            <w:r w:rsidRPr="00DF6453">
              <w:rPr>
                <w:color w:val="000000" w:themeColor="text1"/>
                <w:sz w:val="22"/>
                <w:szCs w:val="22"/>
                <w:lang w:eastAsia="en-IN"/>
              </w:rPr>
              <w:t>, Taldangra , Bankura</w:t>
            </w:r>
            <w:r w:rsidR="007E0E90" w:rsidRPr="00DF6453">
              <w:rPr>
                <w:color w:val="000000" w:themeColor="text1"/>
                <w:sz w:val="22"/>
                <w:szCs w:val="22"/>
                <w:lang w:eastAsia="en-IN"/>
              </w:rPr>
              <w:t>.</w:t>
            </w:r>
          </w:p>
        </w:tc>
      </w:tr>
      <w:tr w:rsidR="00C43238" w:rsidRPr="00740E6D" w:rsidTr="001B385E">
        <w:trPr>
          <w:trHeight w:val="741"/>
          <w:jc w:val="center"/>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C43238" w:rsidRPr="007E0E90" w:rsidRDefault="007C17A2" w:rsidP="005E4206">
            <w:pPr>
              <w:jc w:val="center"/>
              <w:rPr>
                <w:color w:val="000000" w:themeColor="text1"/>
                <w:sz w:val="22"/>
                <w:szCs w:val="22"/>
                <w:lang w:val="en-IN" w:eastAsia="en-IN"/>
              </w:rPr>
            </w:pPr>
            <w:r w:rsidRPr="007E0E90">
              <w:rPr>
                <w:color w:val="000000" w:themeColor="text1"/>
                <w:sz w:val="22"/>
                <w:szCs w:val="22"/>
                <w:lang w:val="en-IN" w:eastAsia="en-IN"/>
              </w:rPr>
              <w:t>4</w:t>
            </w:r>
          </w:p>
        </w:tc>
        <w:tc>
          <w:tcPr>
            <w:tcW w:w="5151" w:type="dxa"/>
            <w:tcBorders>
              <w:top w:val="nil"/>
              <w:left w:val="nil"/>
              <w:bottom w:val="single" w:sz="4" w:space="0" w:color="auto"/>
              <w:right w:val="single" w:sz="4" w:space="0" w:color="auto"/>
            </w:tcBorders>
            <w:shd w:val="clear" w:color="auto" w:fill="auto"/>
            <w:vAlign w:val="center"/>
            <w:hideMark/>
          </w:tcPr>
          <w:p w:rsidR="00C43238" w:rsidRPr="007E0E90" w:rsidRDefault="00C43238" w:rsidP="005E4206">
            <w:pPr>
              <w:rPr>
                <w:color w:val="000000" w:themeColor="text1"/>
                <w:sz w:val="22"/>
                <w:szCs w:val="22"/>
                <w:lang w:val="en-IN" w:eastAsia="en-IN"/>
              </w:rPr>
            </w:pPr>
            <w:r w:rsidRPr="007E0E90">
              <w:rPr>
                <w:color w:val="000000" w:themeColor="text1"/>
                <w:sz w:val="22"/>
                <w:szCs w:val="22"/>
                <w:lang w:eastAsia="en-IN"/>
              </w:rPr>
              <w:t xml:space="preserve">Date, time and Place for Opening Tender Forms </w:t>
            </w:r>
          </w:p>
        </w:tc>
        <w:tc>
          <w:tcPr>
            <w:tcW w:w="1559" w:type="dxa"/>
            <w:tcBorders>
              <w:top w:val="nil"/>
              <w:left w:val="nil"/>
              <w:bottom w:val="single" w:sz="4" w:space="0" w:color="auto"/>
              <w:right w:val="single" w:sz="4" w:space="0" w:color="auto"/>
            </w:tcBorders>
            <w:shd w:val="clear" w:color="auto" w:fill="auto"/>
            <w:noWrap/>
            <w:vAlign w:val="center"/>
            <w:hideMark/>
          </w:tcPr>
          <w:p w:rsidR="00C43238" w:rsidRPr="00A02614" w:rsidRDefault="008672CD" w:rsidP="000702F9">
            <w:pPr>
              <w:jc w:val="center"/>
              <w:rPr>
                <w:color w:val="FF0000"/>
                <w:sz w:val="22"/>
                <w:szCs w:val="22"/>
                <w:lang w:val="en-IN" w:eastAsia="en-IN"/>
              </w:rPr>
            </w:pPr>
            <w:r>
              <w:rPr>
                <w:color w:val="FF0000"/>
                <w:sz w:val="22"/>
                <w:szCs w:val="22"/>
                <w:lang w:val="en-IN" w:eastAsia="en-IN"/>
              </w:rPr>
              <w:t>11.08</w:t>
            </w:r>
            <w:r w:rsidR="001C2C6E" w:rsidRPr="00A02614">
              <w:rPr>
                <w:color w:val="FF0000"/>
                <w:sz w:val="22"/>
                <w:szCs w:val="22"/>
                <w:lang w:val="en-IN" w:eastAsia="en-IN"/>
              </w:rPr>
              <w:t>.202</w:t>
            </w:r>
            <w:r w:rsidR="00AA7821" w:rsidRPr="00A02614">
              <w:rPr>
                <w:color w:val="FF0000"/>
                <w:sz w:val="22"/>
                <w:szCs w:val="22"/>
                <w:lang w:val="en-IN" w:eastAsia="en-IN"/>
              </w:rPr>
              <w:t>3</w:t>
            </w:r>
          </w:p>
        </w:tc>
        <w:tc>
          <w:tcPr>
            <w:tcW w:w="1984" w:type="dxa"/>
            <w:tcBorders>
              <w:top w:val="nil"/>
              <w:left w:val="nil"/>
              <w:bottom w:val="single" w:sz="4" w:space="0" w:color="auto"/>
              <w:right w:val="single" w:sz="4" w:space="0" w:color="auto"/>
            </w:tcBorders>
            <w:shd w:val="clear" w:color="auto" w:fill="auto"/>
            <w:noWrap/>
            <w:vAlign w:val="center"/>
            <w:hideMark/>
          </w:tcPr>
          <w:p w:rsidR="00C43238" w:rsidRPr="007E0E90" w:rsidRDefault="00EC440F" w:rsidP="00E41B59">
            <w:pPr>
              <w:jc w:val="center"/>
              <w:rPr>
                <w:color w:val="000000" w:themeColor="text1"/>
                <w:sz w:val="22"/>
                <w:szCs w:val="22"/>
                <w:lang w:val="en-IN" w:eastAsia="en-IN"/>
              </w:rPr>
            </w:pPr>
            <w:r w:rsidRPr="007E0E90">
              <w:rPr>
                <w:color w:val="000000" w:themeColor="text1"/>
                <w:sz w:val="22"/>
                <w:szCs w:val="22"/>
                <w:lang w:val="en-IN" w:eastAsia="en-IN"/>
              </w:rPr>
              <w:t xml:space="preserve">After </w:t>
            </w:r>
            <w:r w:rsidR="00525591" w:rsidRPr="007E0E90">
              <w:rPr>
                <w:color w:val="000000" w:themeColor="text1"/>
                <w:sz w:val="22"/>
                <w:szCs w:val="22"/>
                <w:lang w:val="en-IN" w:eastAsia="en-IN"/>
              </w:rPr>
              <w:t>1</w:t>
            </w:r>
            <w:r w:rsidR="00092B06" w:rsidRPr="007E0E90">
              <w:rPr>
                <w:color w:val="000000" w:themeColor="text1"/>
                <w:sz w:val="22"/>
                <w:szCs w:val="22"/>
                <w:lang w:val="en-IN" w:eastAsia="en-IN"/>
              </w:rPr>
              <w:t>5:3</w:t>
            </w:r>
            <w:r w:rsidR="00267C9F" w:rsidRPr="007E0E90">
              <w:rPr>
                <w:color w:val="000000" w:themeColor="text1"/>
                <w:sz w:val="22"/>
                <w:szCs w:val="22"/>
                <w:lang w:val="en-IN" w:eastAsia="en-IN"/>
              </w:rPr>
              <w:t>0</w:t>
            </w:r>
            <w:r w:rsidR="00C43238" w:rsidRPr="007E0E90">
              <w:rPr>
                <w:color w:val="000000" w:themeColor="text1"/>
                <w:sz w:val="22"/>
                <w:szCs w:val="22"/>
                <w:lang w:val="en-IN" w:eastAsia="en-IN"/>
              </w:rPr>
              <w:t xml:space="preserve"> Hours</w:t>
            </w:r>
          </w:p>
        </w:tc>
        <w:tc>
          <w:tcPr>
            <w:tcW w:w="5391" w:type="dxa"/>
            <w:tcBorders>
              <w:top w:val="single" w:sz="4" w:space="0" w:color="auto"/>
              <w:left w:val="nil"/>
              <w:bottom w:val="single" w:sz="4" w:space="0" w:color="auto"/>
              <w:right w:val="single" w:sz="4" w:space="0" w:color="auto"/>
            </w:tcBorders>
            <w:shd w:val="clear" w:color="auto" w:fill="auto"/>
            <w:vAlign w:val="center"/>
            <w:hideMark/>
          </w:tcPr>
          <w:p w:rsidR="00C43238" w:rsidRPr="00DF6453" w:rsidRDefault="007A42CD" w:rsidP="005E4206">
            <w:pPr>
              <w:jc w:val="both"/>
              <w:rPr>
                <w:color w:val="000000" w:themeColor="text1"/>
                <w:sz w:val="22"/>
                <w:szCs w:val="22"/>
                <w:lang w:val="en-IN" w:eastAsia="en-IN"/>
              </w:rPr>
            </w:pPr>
            <w:r w:rsidRPr="00DF6453">
              <w:rPr>
                <w:color w:val="000000" w:themeColor="text1"/>
                <w:sz w:val="22"/>
                <w:szCs w:val="22"/>
                <w:lang w:val="en-IN" w:eastAsia="en-IN"/>
              </w:rPr>
              <w:t xml:space="preserve">Office of the sub-Divisional officer, </w:t>
            </w:r>
            <w:r w:rsidRPr="00DF6453">
              <w:rPr>
                <w:rFonts w:ascii="Arial" w:hAnsi="Arial" w:cs="Arial"/>
                <w:color w:val="000000" w:themeColor="text1"/>
                <w:sz w:val="20"/>
                <w:szCs w:val="20"/>
              </w:rPr>
              <w:t>K.C Sub Division No.-VI</w:t>
            </w:r>
            <w:r w:rsidRPr="00DF6453">
              <w:rPr>
                <w:color w:val="000000" w:themeColor="text1"/>
                <w:sz w:val="22"/>
                <w:szCs w:val="22"/>
                <w:lang w:eastAsia="en-IN"/>
              </w:rPr>
              <w:t>, Taldangra , Bankura</w:t>
            </w:r>
            <w:r w:rsidR="007E0E90" w:rsidRPr="00DF6453">
              <w:rPr>
                <w:color w:val="000000" w:themeColor="text1"/>
                <w:sz w:val="22"/>
                <w:szCs w:val="22"/>
                <w:lang w:eastAsia="en-IN"/>
              </w:rPr>
              <w:t>.</w:t>
            </w:r>
          </w:p>
        </w:tc>
      </w:tr>
      <w:tr w:rsidR="004C0162" w:rsidRPr="00740E6D" w:rsidTr="001B385E">
        <w:trPr>
          <w:trHeight w:val="644"/>
          <w:jc w:val="center"/>
        </w:trPr>
        <w:tc>
          <w:tcPr>
            <w:tcW w:w="1504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C0162" w:rsidRPr="00740E6D" w:rsidRDefault="004C0162" w:rsidP="009A48EA">
            <w:pPr>
              <w:spacing w:after="240"/>
              <w:jc w:val="both"/>
              <w:rPr>
                <w:i/>
                <w:iCs/>
                <w:color w:val="000000"/>
                <w:sz w:val="22"/>
                <w:szCs w:val="22"/>
                <w:lang w:val="en-IN" w:eastAsia="en-IN"/>
              </w:rPr>
            </w:pPr>
            <w:r w:rsidRPr="00740E6D">
              <w:rPr>
                <w:i/>
                <w:iCs/>
                <w:color w:val="000000"/>
                <w:sz w:val="22"/>
                <w:szCs w:val="22"/>
                <w:lang w:val="en-IN" w:eastAsia="en-IN"/>
              </w:rPr>
              <w:t xml:space="preserve">N.B:   Original copies of all attested copies which one enclosed with the application should be produced for verification </w:t>
            </w:r>
            <w:r w:rsidR="009A48EA">
              <w:rPr>
                <w:i/>
                <w:iCs/>
                <w:color w:val="000000"/>
                <w:sz w:val="22"/>
                <w:szCs w:val="22"/>
                <w:lang w:val="en-IN" w:eastAsia="en-IN"/>
              </w:rPr>
              <w:t>on demand</w:t>
            </w:r>
            <w:r w:rsidRPr="00740E6D">
              <w:rPr>
                <w:i/>
                <w:iCs/>
                <w:color w:val="000000"/>
                <w:sz w:val="22"/>
                <w:szCs w:val="22"/>
                <w:lang w:val="en-IN" w:eastAsia="en-IN"/>
              </w:rPr>
              <w:t xml:space="preserve">.  Payment will be made as per availability of fund of </w:t>
            </w:r>
            <w:r w:rsidR="00A43CAC">
              <w:rPr>
                <w:i/>
                <w:iCs/>
                <w:color w:val="000000"/>
                <w:sz w:val="22"/>
                <w:szCs w:val="22"/>
                <w:lang w:val="en-IN" w:eastAsia="en-IN"/>
              </w:rPr>
              <w:t>Bankura Irrigation</w:t>
            </w:r>
            <w:r w:rsidRPr="00740E6D">
              <w:rPr>
                <w:i/>
                <w:iCs/>
                <w:color w:val="000000"/>
                <w:sz w:val="22"/>
                <w:szCs w:val="22"/>
                <w:lang w:val="en-IN" w:eastAsia="en-IN"/>
              </w:rPr>
              <w:t xml:space="preserve"> Division.</w:t>
            </w:r>
          </w:p>
        </w:tc>
      </w:tr>
      <w:tr w:rsidR="004C0162" w:rsidRPr="00740E6D" w:rsidTr="001B385E">
        <w:trPr>
          <w:trHeight w:val="314"/>
          <w:jc w:val="center"/>
        </w:trPr>
        <w:tc>
          <w:tcPr>
            <w:tcW w:w="15045" w:type="dxa"/>
            <w:gridSpan w:val="5"/>
            <w:vMerge w:val="restart"/>
            <w:tcBorders>
              <w:top w:val="single" w:sz="4" w:space="0" w:color="auto"/>
              <w:bottom w:val="single" w:sz="4" w:space="0" w:color="auto"/>
            </w:tcBorders>
            <w:shd w:val="clear" w:color="auto" w:fill="auto"/>
            <w:vAlign w:val="bottom"/>
            <w:hideMark/>
          </w:tcPr>
          <w:p w:rsidR="004C0162" w:rsidRPr="007A42CD" w:rsidRDefault="004C0162" w:rsidP="007A42CD">
            <w:pPr>
              <w:rPr>
                <w:color w:val="000000"/>
                <w:sz w:val="22"/>
                <w:szCs w:val="22"/>
                <w:lang w:val="en-IN" w:eastAsia="en-IN"/>
              </w:rPr>
            </w:pPr>
          </w:p>
          <w:p w:rsidR="00092B06" w:rsidRPr="00FC39DB" w:rsidRDefault="00291525" w:rsidP="00092B06">
            <w:pPr>
              <w:tabs>
                <w:tab w:val="center" w:pos="7920"/>
              </w:tabs>
              <w:rPr>
                <w:color w:val="000000"/>
                <w:sz w:val="22"/>
                <w:szCs w:val="22"/>
                <w:lang w:eastAsia="en-IN"/>
              </w:rPr>
            </w:pPr>
            <w:r>
              <w:rPr>
                <w:noProof/>
                <w:color w:val="000000"/>
                <w:sz w:val="22"/>
                <w:szCs w:val="22"/>
                <w:lang w:val="en-IN" w:eastAsia="en-IN"/>
              </w:rPr>
              <mc:AlternateContent>
                <mc:Choice Requires="wps">
                  <w:drawing>
                    <wp:anchor distT="0" distB="0" distL="114300" distR="114300" simplePos="0" relativeHeight="251688960" behindDoc="0" locked="0" layoutInCell="1" allowOverlap="1">
                      <wp:simplePos x="0" y="0"/>
                      <wp:positionH relativeFrom="column">
                        <wp:posOffset>4485640</wp:posOffset>
                      </wp:positionH>
                      <wp:positionV relativeFrom="paragraph">
                        <wp:posOffset>100330</wp:posOffset>
                      </wp:positionV>
                      <wp:extent cx="1445895" cy="1840230"/>
                      <wp:effectExtent l="0" t="0" r="20955" b="26670"/>
                      <wp:wrapNone/>
                      <wp:docPr id="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895" cy="1840230"/>
                              </a:xfrm>
                              <a:prstGeom prst="rect">
                                <a:avLst/>
                              </a:prstGeom>
                              <a:solidFill>
                                <a:srgbClr val="FFFFFF"/>
                              </a:solidFill>
                              <a:ln w="9525">
                                <a:solidFill>
                                  <a:schemeClr val="bg1">
                                    <a:lumMod val="100000"/>
                                    <a:lumOff val="0"/>
                                  </a:schemeClr>
                                </a:solidFill>
                                <a:miter lim="800000"/>
                                <a:headEnd/>
                                <a:tailEnd/>
                              </a:ln>
                            </wps:spPr>
                            <wps:txbx>
                              <w:txbxContent>
                                <w:p w:rsidR="001C4952" w:rsidRDefault="001C4952" w:rsidP="001C4952">
                                  <w:pPr>
                                    <w:tabs>
                                      <w:tab w:val="left" w:pos="6804"/>
                                    </w:tabs>
                                    <w:rPr>
                                      <w:b/>
                                      <w:bCs/>
                                      <w:sz w:val="18"/>
                                      <w:szCs w:val="20"/>
                                    </w:rPr>
                                  </w:pPr>
                                </w:p>
                                <w:p w:rsidR="001C4952" w:rsidRDefault="001C4952" w:rsidP="0099106C">
                                  <w:pPr>
                                    <w:tabs>
                                      <w:tab w:val="left" w:pos="6804"/>
                                    </w:tabs>
                                    <w:jc w:val="center"/>
                                    <w:rPr>
                                      <w:b/>
                                      <w:bCs/>
                                      <w:sz w:val="18"/>
                                      <w:szCs w:val="20"/>
                                    </w:rPr>
                                  </w:pPr>
                                </w:p>
                                <w:p w:rsidR="001C4952" w:rsidRDefault="00FC5F9C" w:rsidP="001C4952">
                                  <w:pPr>
                                    <w:tabs>
                                      <w:tab w:val="left" w:pos="6804"/>
                                    </w:tabs>
                                    <w:jc w:val="center"/>
                                    <w:rPr>
                                      <w:b/>
                                      <w:bCs/>
                                      <w:sz w:val="18"/>
                                      <w:szCs w:val="20"/>
                                    </w:rPr>
                                  </w:pPr>
                                  <w:r>
                                    <w:rPr>
                                      <w:b/>
                                      <w:bCs/>
                                      <w:noProof/>
                                      <w:sz w:val="18"/>
                                      <w:szCs w:val="20"/>
                                      <w:lang w:val="en-IN" w:eastAsia="en-IN"/>
                                    </w:rPr>
                                    <w:drawing>
                                      <wp:inline distT="0" distB="0" distL="0" distR="0" wp14:anchorId="090957C0" wp14:editId="467815E0">
                                        <wp:extent cx="956945" cy="49170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99106C" w:rsidRPr="00E66676" w:rsidRDefault="0099106C" w:rsidP="0099106C">
                                  <w:pPr>
                                    <w:tabs>
                                      <w:tab w:val="left" w:pos="6804"/>
                                    </w:tabs>
                                    <w:jc w:val="center"/>
                                    <w:rPr>
                                      <w:b/>
                                      <w:bCs/>
                                      <w:sz w:val="20"/>
                                      <w:szCs w:val="20"/>
                                    </w:rPr>
                                  </w:pPr>
                                  <w:r w:rsidRPr="00E66676">
                                    <w:rPr>
                                      <w:b/>
                                      <w:bCs/>
                                      <w:sz w:val="18"/>
                                      <w:szCs w:val="20"/>
                                    </w:rPr>
                                    <w:t>Sub-Divisional Officer</w:t>
                                  </w:r>
                                </w:p>
                                <w:p w:rsidR="0099106C" w:rsidRPr="00E66676" w:rsidRDefault="0099106C" w:rsidP="0099106C">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99106C" w:rsidRPr="00E66676" w:rsidRDefault="00BB6989" w:rsidP="0099106C">
                                  <w:pPr>
                                    <w:jc w:val="center"/>
                                    <w:rPr>
                                      <w:b/>
                                    </w:rPr>
                                  </w:pPr>
                                  <w:r>
                                    <w:rPr>
                                      <w:b/>
                                      <w:sz w:val="18"/>
                                      <w:szCs w:val="20"/>
                                    </w:rPr>
                                    <w:t>Taldangra</w:t>
                                  </w:r>
                                  <w:r w:rsidR="0099106C" w:rsidRPr="00E66676">
                                    <w:rPr>
                                      <w:b/>
                                      <w:sz w:val="18"/>
                                      <w:szCs w:val="20"/>
                                    </w:rPr>
                                    <w:t>,</w:t>
                                  </w:r>
                                  <w:r>
                                    <w:rPr>
                                      <w:b/>
                                      <w:sz w:val="18"/>
                                      <w:szCs w:val="20"/>
                                    </w:rPr>
                                    <w:t xml:space="preserve"> </w:t>
                                  </w:r>
                                  <w:r w:rsidR="0099106C" w:rsidRPr="00E66676">
                                    <w:rPr>
                                      <w:b/>
                                      <w:sz w:val="18"/>
                                      <w:szCs w:val="20"/>
                                    </w:rPr>
                                    <w:t>Bankura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margin-left:353.2pt;margin-top:7.9pt;width:113.85pt;height:144.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" strokecolor="white [3212]">
                      <v:textbox>
                        <w:txbxContent>
                          <w:p w:rsidR="001C4952" w:rsidRDefault="001C4952" w:rsidP="001C4952">
                            <w:pPr>
                              <w:tabs>
                                <w:tab w:val="left" w:pos="6804"/>
                              </w:tabs>
                              <w:rPr>
                                <w:b/>
                                <w:bCs/>
                                <w:sz w:val="18"/>
                                <w:szCs w:val="20"/>
                              </w:rPr>
                            </w:pPr>
                          </w:p>
                          <w:p w:rsidR="001C4952" w:rsidRDefault="001C4952" w:rsidP="0099106C">
                            <w:pPr>
                              <w:tabs>
                                <w:tab w:val="left" w:pos="6804"/>
                              </w:tabs>
                              <w:jc w:val="center"/>
                              <w:rPr>
                                <w:b/>
                                <w:bCs/>
                                <w:sz w:val="18"/>
                                <w:szCs w:val="20"/>
                              </w:rPr>
                            </w:pPr>
                          </w:p>
                          <w:p w:rsidR="001C4952" w:rsidRDefault="00FC5F9C" w:rsidP="001C4952">
                            <w:pPr>
                              <w:tabs>
                                <w:tab w:val="left" w:pos="6804"/>
                              </w:tabs>
                              <w:jc w:val="center"/>
                              <w:rPr>
                                <w:b/>
                                <w:bCs/>
                                <w:sz w:val="18"/>
                                <w:szCs w:val="20"/>
                              </w:rPr>
                            </w:pPr>
                            <w:r>
                              <w:rPr>
                                <w:b/>
                                <w:bCs/>
                                <w:noProof/>
                                <w:sz w:val="18"/>
                                <w:szCs w:val="20"/>
                                <w:lang w:val="en-IN" w:eastAsia="en-IN"/>
                              </w:rPr>
                              <w:drawing>
                                <wp:inline distT="0" distB="0" distL="0" distR="0" wp14:anchorId="090957C0" wp14:editId="467815E0">
                                  <wp:extent cx="956945" cy="491706"/>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ign sdo.jpg"/>
                                          <pic:cNvPicPr/>
                                        </pic:nvPicPr>
                                        <pic:blipFill>
                                          <a:blip r:embed="rId9">
                                            <a:biLevel thresh="50000"/>
                                            <a:extLst>
                                              <a:ext uri="{28A0092B-C50C-407E-A947-70E740481C1C}">
                                                <a14:useLocalDpi xmlns:a14="http://schemas.microsoft.com/office/drawing/2010/main" val="0"/>
                                              </a:ext>
                                            </a:extLst>
                                          </a:blip>
                                          <a:stretch>
                                            <a:fillRect/>
                                          </a:stretch>
                                        </pic:blipFill>
                                        <pic:spPr>
                                          <a:xfrm>
                                            <a:off x="0" y="0"/>
                                            <a:ext cx="983906" cy="505559"/>
                                          </a:xfrm>
                                          <a:prstGeom prst="rect">
                                            <a:avLst/>
                                          </a:prstGeom>
                                        </pic:spPr>
                                      </pic:pic>
                                    </a:graphicData>
                                  </a:graphic>
                                </wp:inline>
                              </w:drawing>
                            </w:r>
                          </w:p>
                          <w:p w:rsidR="0099106C" w:rsidRPr="00E66676" w:rsidRDefault="0099106C" w:rsidP="0099106C">
                            <w:pPr>
                              <w:tabs>
                                <w:tab w:val="left" w:pos="6804"/>
                              </w:tabs>
                              <w:jc w:val="center"/>
                              <w:rPr>
                                <w:b/>
                                <w:bCs/>
                                <w:sz w:val="20"/>
                                <w:szCs w:val="20"/>
                              </w:rPr>
                            </w:pPr>
                            <w:r w:rsidRPr="00E66676">
                              <w:rPr>
                                <w:b/>
                                <w:bCs/>
                                <w:sz w:val="18"/>
                                <w:szCs w:val="20"/>
                              </w:rPr>
                              <w:t>Sub-Divisional Officer</w:t>
                            </w:r>
                          </w:p>
                          <w:p w:rsidR="0099106C" w:rsidRPr="00E66676" w:rsidRDefault="0099106C" w:rsidP="0099106C">
                            <w:pPr>
                              <w:tabs>
                                <w:tab w:val="center" w:pos="7920"/>
                              </w:tabs>
                              <w:jc w:val="center"/>
                              <w:rPr>
                                <w:rFonts w:ascii="Arial" w:hAnsi="Arial" w:cs="Arial"/>
                                <w:b/>
                                <w:sz w:val="16"/>
                                <w:szCs w:val="16"/>
                              </w:rPr>
                            </w:pPr>
                            <w:r w:rsidRPr="00E66676">
                              <w:rPr>
                                <w:rFonts w:ascii="Arial" w:hAnsi="Arial" w:cs="Arial"/>
                                <w:b/>
                                <w:sz w:val="16"/>
                                <w:szCs w:val="16"/>
                              </w:rPr>
                              <w:t>K.C. Sub Division</w:t>
                            </w:r>
                            <w:r>
                              <w:rPr>
                                <w:rFonts w:ascii="Arial" w:hAnsi="Arial" w:cs="Arial"/>
                                <w:b/>
                                <w:sz w:val="16"/>
                                <w:szCs w:val="16"/>
                              </w:rPr>
                              <w:t xml:space="preserve"> No</w:t>
                            </w:r>
                            <w:r w:rsidRPr="00E66676">
                              <w:rPr>
                                <w:rFonts w:ascii="Arial" w:hAnsi="Arial" w:cs="Arial"/>
                                <w:b/>
                                <w:sz w:val="16"/>
                                <w:szCs w:val="16"/>
                              </w:rPr>
                              <w:t>-VI</w:t>
                            </w:r>
                          </w:p>
                          <w:p w:rsidR="0099106C" w:rsidRPr="00E66676" w:rsidRDefault="00BB6989" w:rsidP="0099106C">
                            <w:pPr>
                              <w:jc w:val="center"/>
                              <w:rPr>
                                <w:b/>
                              </w:rPr>
                            </w:pPr>
                            <w:r>
                              <w:rPr>
                                <w:b/>
                                <w:sz w:val="18"/>
                                <w:szCs w:val="20"/>
                              </w:rPr>
                              <w:t>Taldangra</w:t>
                            </w:r>
                            <w:r w:rsidR="0099106C" w:rsidRPr="00E66676">
                              <w:rPr>
                                <w:b/>
                                <w:sz w:val="18"/>
                                <w:szCs w:val="20"/>
                              </w:rPr>
                              <w:t>,</w:t>
                            </w:r>
                            <w:r>
                              <w:rPr>
                                <w:b/>
                                <w:sz w:val="18"/>
                                <w:szCs w:val="20"/>
                              </w:rPr>
                              <w:t xml:space="preserve"> </w:t>
                            </w:r>
                            <w:r w:rsidR="0099106C" w:rsidRPr="00E66676">
                              <w:rPr>
                                <w:b/>
                                <w:sz w:val="18"/>
                                <w:szCs w:val="20"/>
                              </w:rPr>
                              <w:t>Bankura</w:t>
                            </w:r>
                          </w:p>
                        </w:txbxContent>
                      </v:textbox>
                    </v:rect>
                  </w:pict>
                </mc:Fallback>
              </mc:AlternateContent>
            </w:r>
            <w:r w:rsidR="00DC7DD3">
              <w:rPr>
                <w:b/>
                <w:bCs/>
                <w:sz w:val="20"/>
                <w:szCs w:val="20"/>
              </w:rPr>
              <w:tab/>
            </w:r>
            <w:r w:rsidR="00DC7DD3" w:rsidRPr="00DA0803">
              <w:rPr>
                <w:b/>
                <w:bCs/>
                <w:sz w:val="18"/>
                <w:szCs w:val="20"/>
              </w:rPr>
              <w:tab/>
            </w:r>
          </w:p>
          <w:p w:rsidR="00DC7DD3" w:rsidRPr="001222F3" w:rsidRDefault="00DC7DD3" w:rsidP="00DC7DD3">
            <w:pPr>
              <w:tabs>
                <w:tab w:val="center" w:pos="7920"/>
              </w:tabs>
              <w:rPr>
                <w:b/>
                <w:bCs/>
                <w:sz w:val="18"/>
                <w:szCs w:val="20"/>
              </w:rPr>
            </w:pPr>
          </w:p>
          <w:p w:rsidR="004C0162" w:rsidRPr="00740E6D" w:rsidRDefault="004C0162" w:rsidP="005E4206">
            <w:pPr>
              <w:jc w:val="center"/>
              <w:rPr>
                <w:color w:val="000000"/>
                <w:sz w:val="22"/>
                <w:szCs w:val="22"/>
                <w:lang w:val="en-IN" w:eastAsia="en-IN"/>
              </w:rPr>
            </w:pPr>
          </w:p>
        </w:tc>
      </w:tr>
      <w:tr w:rsidR="004C0162" w:rsidRPr="00740E6D" w:rsidTr="001B385E">
        <w:trPr>
          <w:trHeight w:val="314"/>
          <w:jc w:val="center"/>
        </w:trPr>
        <w:tc>
          <w:tcPr>
            <w:tcW w:w="15045" w:type="dxa"/>
            <w:gridSpan w:val="5"/>
            <w:vMerge/>
            <w:tcBorders>
              <w:top w:val="single" w:sz="4" w:space="0" w:color="auto"/>
              <w:bottom w:val="single" w:sz="4" w:space="0" w:color="auto"/>
            </w:tcBorders>
            <w:vAlign w:val="center"/>
            <w:hideMark/>
          </w:tcPr>
          <w:p w:rsidR="004C0162" w:rsidRPr="00740E6D" w:rsidRDefault="004C0162" w:rsidP="005E4206">
            <w:pPr>
              <w:rPr>
                <w:color w:val="000000"/>
                <w:sz w:val="22"/>
                <w:szCs w:val="22"/>
                <w:lang w:val="en-IN" w:eastAsia="en-IN"/>
              </w:rPr>
            </w:pPr>
          </w:p>
        </w:tc>
      </w:tr>
      <w:tr w:rsidR="004C0162" w:rsidRPr="00740E6D" w:rsidTr="001B385E">
        <w:trPr>
          <w:trHeight w:val="314"/>
          <w:jc w:val="center"/>
        </w:trPr>
        <w:tc>
          <w:tcPr>
            <w:tcW w:w="15045" w:type="dxa"/>
            <w:gridSpan w:val="5"/>
            <w:vMerge/>
            <w:tcBorders>
              <w:top w:val="single" w:sz="4" w:space="0" w:color="auto"/>
              <w:bottom w:val="single" w:sz="4" w:space="0" w:color="auto"/>
            </w:tcBorders>
            <w:vAlign w:val="center"/>
            <w:hideMark/>
          </w:tcPr>
          <w:p w:rsidR="004C0162" w:rsidRPr="00740E6D" w:rsidRDefault="004C0162" w:rsidP="005E4206">
            <w:pPr>
              <w:rPr>
                <w:color w:val="000000"/>
                <w:sz w:val="22"/>
                <w:szCs w:val="22"/>
                <w:lang w:val="en-IN" w:eastAsia="en-IN"/>
              </w:rPr>
            </w:pPr>
          </w:p>
        </w:tc>
      </w:tr>
      <w:tr w:rsidR="004C0162" w:rsidRPr="00740E6D" w:rsidTr="001B385E">
        <w:trPr>
          <w:trHeight w:val="314"/>
          <w:jc w:val="center"/>
        </w:trPr>
        <w:tc>
          <w:tcPr>
            <w:tcW w:w="15045" w:type="dxa"/>
            <w:gridSpan w:val="5"/>
            <w:vMerge/>
            <w:tcBorders>
              <w:top w:val="single" w:sz="4" w:space="0" w:color="auto"/>
              <w:bottom w:val="single" w:sz="4" w:space="0" w:color="auto"/>
            </w:tcBorders>
            <w:vAlign w:val="center"/>
            <w:hideMark/>
          </w:tcPr>
          <w:p w:rsidR="004C0162" w:rsidRPr="00740E6D" w:rsidRDefault="004C0162" w:rsidP="005E4206">
            <w:pPr>
              <w:rPr>
                <w:color w:val="000000"/>
                <w:sz w:val="22"/>
                <w:szCs w:val="22"/>
                <w:lang w:val="en-IN" w:eastAsia="en-IN"/>
              </w:rPr>
            </w:pPr>
          </w:p>
        </w:tc>
      </w:tr>
      <w:tr w:rsidR="004C0162" w:rsidRPr="00740E6D" w:rsidTr="001B385E">
        <w:trPr>
          <w:trHeight w:val="314"/>
          <w:jc w:val="center"/>
        </w:trPr>
        <w:tc>
          <w:tcPr>
            <w:tcW w:w="15045" w:type="dxa"/>
            <w:gridSpan w:val="5"/>
            <w:vMerge/>
            <w:tcBorders>
              <w:top w:val="single" w:sz="4" w:space="0" w:color="auto"/>
              <w:bottom w:val="single" w:sz="4" w:space="0" w:color="auto"/>
            </w:tcBorders>
            <w:vAlign w:val="center"/>
            <w:hideMark/>
          </w:tcPr>
          <w:p w:rsidR="004C0162" w:rsidRPr="00740E6D" w:rsidRDefault="004C0162" w:rsidP="005E4206">
            <w:pPr>
              <w:rPr>
                <w:color w:val="000000"/>
                <w:sz w:val="22"/>
                <w:szCs w:val="22"/>
                <w:lang w:val="en-IN" w:eastAsia="en-IN"/>
              </w:rPr>
            </w:pPr>
          </w:p>
        </w:tc>
      </w:tr>
      <w:tr w:rsidR="004C0162" w:rsidRPr="00740E6D" w:rsidTr="001B385E">
        <w:trPr>
          <w:trHeight w:val="289"/>
          <w:jc w:val="center"/>
        </w:trPr>
        <w:tc>
          <w:tcPr>
            <w:tcW w:w="15045" w:type="dxa"/>
            <w:gridSpan w:val="5"/>
            <w:vMerge/>
            <w:tcBorders>
              <w:top w:val="single" w:sz="4" w:space="0" w:color="auto"/>
              <w:bottom w:val="nil"/>
            </w:tcBorders>
            <w:vAlign w:val="center"/>
            <w:hideMark/>
          </w:tcPr>
          <w:p w:rsidR="004C0162" w:rsidRPr="00740E6D" w:rsidRDefault="004C0162" w:rsidP="005E4206">
            <w:pPr>
              <w:rPr>
                <w:color w:val="000000"/>
                <w:sz w:val="22"/>
                <w:szCs w:val="22"/>
                <w:lang w:val="en-IN" w:eastAsia="en-IN"/>
              </w:rPr>
            </w:pPr>
          </w:p>
        </w:tc>
      </w:tr>
    </w:tbl>
    <w:p w:rsidR="00C7240D" w:rsidRDefault="00C7240D" w:rsidP="00777849">
      <w:pPr>
        <w:autoSpaceDE w:val="0"/>
        <w:autoSpaceDN w:val="0"/>
        <w:adjustRightInd w:val="0"/>
        <w:rPr>
          <w:b/>
          <w:bCs/>
          <w:szCs w:val="21"/>
          <w:u w:val="single"/>
        </w:rPr>
        <w:sectPr w:rsidR="00C7240D" w:rsidSect="00C7240D">
          <w:pgSz w:w="16834" w:h="11909" w:orient="landscape" w:code="9"/>
          <w:pgMar w:top="561" w:right="561" w:bottom="561" w:left="561" w:header="720" w:footer="720" w:gutter="0"/>
          <w:cols w:space="720"/>
          <w:docGrid w:linePitch="360"/>
        </w:sectPr>
      </w:pPr>
    </w:p>
    <w:p w:rsidR="00A24CA1" w:rsidRDefault="00A24CA1" w:rsidP="00A24CA1">
      <w:pPr>
        <w:pStyle w:val="BodyText0"/>
      </w:pPr>
      <w:r>
        <w:lastRenderedPageBreak/>
        <w:t xml:space="preserve"> </w:t>
      </w:r>
    </w:p>
    <w:sectPr w:rsidR="00A24CA1" w:rsidSect="006F0762">
      <w:pgSz w:w="11909" w:h="16834" w:code="9"/>
      <w:pgMar w:top="0" w:right="569" w:bottom="2552" w:left="2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5F2D" w:rsidRDefault="00A85F2D" w:rsidP="00777849">
      <w:r>
        <w:separator/>
      </w:r>
    </w:p>
  </w:endnote>
  <w:endnote w:type="continuationSeparator" w:id="0">
    <w:p w:rsidR="00A85F2D" w:rsidRDefault="00A85F2D" w:rsidP="0077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5F2D" w:rsidRDefault="00A85F2D" w:rsidP="00777849">
      <w:r>
        <w:separator/>
      </w:r>
    </w:p>
  </w:footnote>
  <w:footnote w:type="continuationSeparator" w:id="0">
    <w:p w:rsidR="00A85F2D" w:rsidRDefault="00A85F2D" w:rsidP="00777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546C"/>
    <w:multiLevelType w:val="hybridMultilevel"/>
    <w:tmpl w:val="52889F3E"/>
    <w:lvl w:ilvl="0" w:tplc="6B02A07C">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 w15:restartNumberingAfterBreak="0">
    <w:nsid w:val="08903694"/>
    <w:multiLevelType w:val="hybridMultilevel"/>
    <w:tmpl w:val="279E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2B1055"/>
    <w:multiLevelType w:val="hybridMultilevel"/>
    <w:tmpl w:val="70BA05CC"/>
    <w:lvl w:ilvl="0" w:tplc="CACEFF4C">
      <w:start w:val="7"/>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D46FC3"/>
    <w:multiLevelType w:val="hybridMultilevel"/>
    <w:tmpl w:val="746EFFC0"/>
    <w:lvl w:ilvl="0" w:tplc="41B067AA">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12737A3B"/>
    <w:multiLevelType w:val="hybridMultilevel"/>
    <w:tmpl w:val="13DAF5A2"/>
    <w:lvl w:ilvl="0" w:tplc="ED2073CC">
      <w:start w:val="1"/>
      <w:numFmt w:val="decimal"/>
      <w:lvlText w:val="%1."/>
      <w:lvlJc w:val="left"/>
      <w:pPr>
        <w:ind w:left="1989" w:hanging="706"/>
      </w:pPr>
      <w:rPr>
        <w:rFonts w:ascii="Bookman Old Style" w:eastAsia="Bookman Old Style" w:hAnsi="Bookman Old Style" w:cs="Bookman Old Style" w:hint="default"/>
        <w:w w:val="99"/>
        <w:sz w:val="19"/>
        <w:szCs w:val="19"/>
        <w:lang w:val="en-US" w:eastAsia="en-US" w:bidi="en-US"/>
      </w:rPr>
    </w:lvl>
    <w:lvl w:ilvl="1" w:tplc="F4924230">
      <w:numFmt w:val="bullet"/>
      <w:lvlText w:val="•"/>
      <w:lvlJc w:val="left"/>
      <w:pPr>
        <w:ind w:left="2842" w:hanging="706"/>
      </w:pPr>
      <w:rPr>
        <w:rFonts w:hint="default"/>
        <w:lang w:val="en-US" w:eastAsia="en-US" w:bidi="en-US"/>
      </w:rPr>
    </w:lvl>
    <w:lvl w:ilvl="2" w:tplc="88CA20E4">
      <w:numFmt w:val="bullet"/>
      <w:lvlText w:val="•"/>
      <w:lvlJc w:val="left"/>
      <w:pPr>
        <w:ind w:left="3705" w:hanging="706"/>
      </w:pPr>
      <w:rPr>
        <w:rFonts w:hint="default"/>
        <w:lang w:val="en-US" w:eastAsia="en-US" w:bidi="en-US"/>
      </w:rPr>
    </w:lvl>
    <w:lvl w:ilvl="3" w:tplc="1A523298">
      <w:numFmt w:val="bullet"/>
      <w:lvlText w:val="•"/>
      <w:lvlJc w:val="left"/>
      <w:pPr>
        <w:ind w:left="4568" w:hanging="706"/>
      </w:pPr>
      <w:rPr>
        <w:rFonts w:hint="default"/>
        <w:lang w:val="en-US" w:eastAsia="en-US" w:bidi="en-US"/>
      </w:rPr>
    </w:lvl>
    <w:lvl w:ilvl="4" w:tplc="6E16D45A">
      <w:numFmt w:val="bullet"/>
      <w:lvlText w:val="•"/>
      <w:lvlJc w:val="left"/>
      <w:pPr>
        <w:ind w:left="5431" w:hanging="706"/>
      </w:pPr>
      <w:rPr>
        <w:rFonts w:hint="default"/>
        <w:lang w:val="en-US" w:eastAsia="en-US" w:bidi="en-US"/>
      </w:rPr>
    </w:lvl>
    <w:lvl w:ilvl="5" w:tplc="27B6C75E">
      <w:numFmt w:val="bullet"/>
      <w:lvlText w:val="•"/>
      <w:lvlJc w:val="left"/>
      <w:pPr>
        <w:ind w:left="6294" w:hanging="706"/>
      </w:pPr>
      <w:rPr>
        <w:rFonts w:hint="default"/>
        <w:lang w:val="en-US" w:eastAsia="en-US" w:bidi="en-US"/>
      </w:rPr>
    </w:lvl>
    <w:lvl w:ilvl="6" w:tplc="D6DE8C0E">
      <w:numFmt w:val="bullet"/>
      <w:lvlText w:val="•"/>
      <w:lvlJc w:val="left"/>
      <w:pPr>
        <w:ind w:left="7157" w:hanging="706"/>
      </w:pPr>
      <w:rPr>
        <w:rFonts w:hint="default"/>
        <w:lang w:val="en-US" w:eastAsia="en-US" w:bidi="en-US"/>
      </w:rPr>
    </w:lvl>
    <w:lvl w:ilvl="7" w:tplc="9B1CFED0">
      <w:numFmt w:val="bullet"/>
      <w:lvlText w:val="•"/>
      <w:lvlJc w:val="left"/>
      <w:pPr>
        <w:ind w:left="8020" w:hanging="706"/>
      </w:pPr>
      <w:rPr>
        <w:rFonts w:hint="default"/>
        <w:lang w:val="en-US" w:eastAsia="en-US" w:bidi="en-US"/>
      </w:rPr>
    </w:lvl>
    <w:lvl w:ilvl="8" w:tplc="12A6E4D6">
      <w:numFmt w:val="bullet"/>
      <w:lvlText w:val="•"/>
      <w:lvlJc w:val="left"/>
      <w:pPr>
        <w:ind w:left="8883" w:hanging="706"/>
      </w:pPr>
      <w:rPr>
        <w:rFonts w:hint="default"/>
        <w:lang w:val="en-US" w:eastAsia="en-US" w:bidi="en-US"/>
      </w:rPr>
    </w:lvl>
  </w:abstractNum>
  <w:abstractNum w:abstractNumId="5" w15:restartNumberingAfterBreak="0">
    <w:nsid w:val="14024A42"/>
    <w:multiLevelType w:val="hybridMultilevel"/>
    <w:tmpl w:val="3A7E43BC"/>
    <w:lvl w:ilvl="0" w:tplc="E6725A64">
      <w:start w:val="1"/>
      <w:numFmt w:val="lowerRoman"/>
      <w:lvlText w:val="(%1)"/>
      <w:lvlJc w:val="left"/>
      <w:pPr>
        <w:ind w:left="2570" w:hanging="521"/>
      </w:pPr>
      <w:rPr>
        <w:rFonts w:ascii="Bookman Old Style" w:eastAsia="Bookman Old Style" w:hAnsi="Bookman Old Style" w:cs="Bookman Old Style" w:hint="default"/>
        <w:spacing w:val="-24"/>
        <w:w w:val="99"/>
        <w:sz w:val="18"/>
        <w:szCs w:val="18"/>
        <w:lang w:val="en-US" w:eastAsia="en-US" w:bidi="en-US"/>
      </w:rPr>
    </w:lvl>
    <w:lvl w:ilvl="1" w:tplc="27880C20">
      <w:numFmt w:val="bullet"/>
      <w:lvlText w:val="•"/>
      <w:lvlJc w:val="left"/>
      <w:pPr>
        <w:ind w:left="3382" w:hanging="521"/>
      </w:pPr>
      <w:rPr>
        <w:rFonts w:hint="default"/>
        <w:lang w:val="en-US" w:eastAsia="en-US" w:bidi="en-US"/>
      </w:rPr>
    </w:lvl>
    <w:lvl w:ilvl="2" w:tplc="7B1C3F64">
      <w:numFmt w:val="bullet"/>
      <w:lvlText w:val="•"/>
      <w:lvlJc w:val="left"/>
      <w:pPr>
        <w:ind w:left="4185" w:hanging="521"/>
      </w:pPr>
      <w:rPr>
        <w:rFonts w:hint="default"/>
        <w:lang w:val="en-US" w:eastAsia="en-US" w:bidi="en-US"/>
      </w:rPr>
    </w:lvl>
    <w:lvl w:ilvl="3" w:tplc="6186EABE">
      <w:numFmt w:val="bullet"/>
      <w:lvlText w:val="•"/>
      <w:lvlJc w:val="left"/>
      <w:pPr>
        <w:ind w:left="4988" w:hanging="521"/>
      </w:pPr>
      <w:rPr>
        <w:rFonts w:hint="default"/>
        <w:lang w:val="en-US" w:eastAsia="en-US" w:bidi="en-US"/>
      </w:rPr>
    </w:lvl>
    <w:lvl w:ilvl="4" w:tplc="32F2D4B6">
      <w:numFmt w:val="bullet"/>
      <w:lvlText w:val="•"/>
      <w:lvlJc w:val="left"/>
      <w:pPr>
        <w:ind w:left="5791" w:hanging="521"/>
      </w:pPr>
      <w:rPr>
        <w:rFonts w:hint="default"/>
        <w:lang w:val="en-US" w:eastAsia="en-US" w:bidi="en-US"/>
      </w:rPr>
    </w:lvl>
    <w:lvl w:ilvl="5" w:tplc="C5865C46">
      <w:numFmt w:val="bullet"/>
      <w:lvlText w:val="•"/>
      <w:lvlJc w:val="left"/>
      <w:pPr>
        <w:ind w:left="6594" w:hanging="521"/>
      </w:pPr>
      <w:rPr>
        <w:rFonts w:hint="default"/>
        <w:lang w:val="en-US" w:eastAsia="en-US" w:bidi="en-US"/>
      </w:rPr>
    </w:lvl>
    <w:lvl w:ilvl="6" w:tplc="5C5A8280">
      <w:numFmt w:val="bullet"/>
      <w:lvlText w:val="•"/>
      <w:lvlJc w:val="left"/>
      <w:pPr>
        <w:ind w:left="7397" w:hanging="521"/>
      </w:pPr>
      <w:rPr>
        <w:rFonts w:hint="default"/>
        <w:lang w:val="en-US" w:eastAsia="en-US" w:bidi="en-US"/>
      </w:rPr>
    </w:lvl>
    <w:lvl w:ilvl="7" w:tplc="CE44BA7C">
      <w:numFmt w:val="bullet"/>
      <w:lvlText w:val="•"/>
      <w:lvlJc w:val="left"/>
      <w:pPr>
        <w:ind w:left="8200" w:hanging="521"/>
      </w:pPr>
      <w:rPr>
        <w:rFonts w:hint="default"/>
        <w:lang w:val="en-US" w:eastAsia="en-US" w:bidi="en-US"/>
      </w:rPr>
    </w:lvl>
    <w:lvl w:ilvl="8" w:tplc="C5B8B3FE">
      <w:numFmt w:val="bullet"/>
      <w:lvlText w:val="•"/>
      <w:lvlJc w:val="left"/>
      <w:pPr>
        <w:ind w:left="9003" w:hanging="521"/>
      </w:pPr>
      <w:rPr>
        <w:rFonts w:hint="default"/>
        <w:lang w:val="en-US" w:eastAsia="en-US" w:bidi="en-US"/>
      </w:rPr>
    </w:lvl>
  </w:abstractNum>
  <w:abstractNum w:abstractNumId="6" w15:restartNumberingAfterBreak="0">
    <w:nsid w:val="14DF64D4"/>
    <w:multiLevelType w:val="hybridMultilevel"/>
    <w:tmpl w:val="E5601D28"/>
    <w:lvl w:ilvl="0" w:tplc="919EF692">
      <w:start w:val="1"/>
      <w:numFmt w:val="decimal"/>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5B1689"/>
    <w:multiLevelType w:val="hybridMultilevel"/>
    <w:tmpl w:val="6804C8FC"/>
    <w:lvl w:ilvl="0" w:tplc="E8E669B2">
      <w:start w:val="1"/>
      <w:numFmt w:val="lowerRoman"/>
      <w:lvlText w:val="%1."/>
      <w:lvlJc w:val="right"/>
      <w:pPr>
        <w:ind w:left="720" w:hanging="360"/>
      </w:pPr>
      <w:rPr>
        <w:b/>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A30B43"/>
    <w:multiLevelType w:val="hybridMultilevel"/>
    <w:tmpl w:val="DFF431DE"/>
    <w:lvl w:ilvl="0" w:tplc="6C02016C">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25654F2E"/>
    <w:multiLevelType w:val="hybridMultilevel"/>
    <w:tmpl w:val="BF5A7C88"/>
    <w:lvl w:ilvl="0" w:tplc="F18AC8FE">
      <w:start w:val="1"/>
      <w:numFmt w:val="lowerRoman"/>
      <w:lvlText w:val="%1."/>
      <w:lvlJc w:val="left"/>
      <w:pPr>
        <w:ind w:left="1530" w:hanging="72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AF11FE2"/>
    <w:multiLevelType w:val="multilevel"/>
    <w:tmpl w:val="C4A0C3DC"/>
    <w:lvl w:ilvl="0">
      <w:start w:val="3"/>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1" w15:restartNumberingAfterBreak="0">
    <w:nsid w:val="35F66266"/>
    <w:multiLevelType w:val="hybridMultilevel"/>
    <w:tmpl w:val="57A85580"/>
    <w:lvl w:ilvl="0" w:tplc="6BC0107A">
      <w:start w:val="1"/>
      <w:numFmt w:val="decimal"/>
      <w:lvlText w:val="%1."/>
      <w:lvlJc w:val="left"/>
      <w:pPr>
        <w:ind w:left="1989" w:hanging="381"/>
      </w:pPr>
      <w:rPr>
        <w:rFonts w:hint="default"/>
        <w:w w:val="99"/>
        <w:lang w:val="en-US" w:eastAsia="en-US" w:bidi="en-US"/>
      </w:rPr>
    </w:lvl>
    <w:lvl w:ilvl="1" w:tplc="87AE81CC">
      <w:numFmt w:val="bullet"/>
      <w:lvlText w:val="•"/>
      <w:lvlJc w:val="left"/>
      <w:pPr>
        <w:ind w:left="2842" w:hanging="381"/>
      </w:pPr>
      <w:rPr>
        <w:rFonts w:hint="default"/>
        <w:lang w:val="en-US" w:eastAsia="en-US" w:bidi="en-US"/>
      </w:rPr>
    </w:lvl>
    <w:lvl w:ilvl="2" w:tplc="E9DC4BC2">
      <w:numFmt w:val="bullet"/>
      <w:lvlText w:val="•"/>
      <w:lvlJc w:val="left"/>
      <w:pPr>
        <w:ind w:left="3705" w:hanging="381"/>
      </w:pPr>
      <w:rPr>
        <w:rFonts w:hint="default"/>
        <w:lang w:val="en-US" w:eastAsia="en-US" w:bidi="en-US"/>
      </w:rPr>
    </w:lvl>
    <w:lvl w:ilvl="3" w:tplc="AA2CF410">
      <w:numFmt w:val="bullet"/>
      <w:lvlText w:val="•"/>
      <w:lvlJc w:val="left"/>
      <w:pPr>
        <w:ind w:left="4568" w:hanging="381"/>
      </w:pPr>
      <w:rPr>
        <w:rFonts w:hint="default"/>
        <w:lang w:val="en-US" w:eastAsia="en-US" w:bidi="en-US"/>
      </w:rPr>
    </w:lvl>
    <w:lvl w:ilvl="4" w:tplc="98A20F7A">
      <w:numFmt w:val="bullet"/>
      <w:lvlText w:val="•"/>
      <w:lvlJc w:val="left"/>
      <w:pPr>
        <w:ind w:left="5431" w:hanging="381"/>
      </w:pPr>
      <w:rPr>
        <w:rFonts w:hint="default"/>
        <w:lang w:val="en-US" w:eastAsia="en-US" w:bidi="en-US"/>
      </w:rPr>
    </w:lvl>
    <w:lvl w:ilvl="5" w:tplc="11F2CF2A">
      <w:numFmt w:val="bullet"/>
      <w:lvlText w:val="•"/>
      <w:lvlJc w:val="left"/>
      <w:pPr>
        <w:ind w:left="6294" w:hanging="381"/>
      </w:pPr>
      <w:rPr>
        <w:rFonts w:hint="default"/>
        <w:lang w:val="en-US" w:eastAsia="en-US" w:bidi="en-US"/>
      </w:rPr>
    </w:lvl>
    <w:lvl w:ilvl="6" w:tplc="3BD85DB8">
      <w:numFmt w:val="bullet"/>
      <w:lvlText w:val="•"/>
      <w:lvlJc w:val="left"/>
      <w:pPr>
        <w:ind w:left="7157" w:hanging="381"/>
      </w:pPr>
      <w:rPr>
        <w:rFonts w:hint="default"/>
        <w:lang w:val="en-US" w:eastAsia="en-US" w:bidi="en-US"/>
      </w:rPr>
    </w:lvl>
    <w:lvl w:ilvl="7" w:tplc="B83C44C8">
      <w:numFmt w:val="bullet"/>
      <w:lvlText w:val="•"/>
      <w:lvlJc w:val="left"/>
      <w:pPr>
        <w:ind w:left="8020" w:hanging="381"/>
      </w:pPr>
      <w:rPr>
        <w:rFonts w:hint="default"/>
        <w:lang w:val="en-US" w:eastAsia="en-US" w:bidi="en-US"/>
      </w:rPr>
    </w:lvl>
    <w:lvl w:ilvl="8" w:tplc="378A1786">
      <w:numFmt w:val="bullet"/>
      <w:lvlText w:val="•"/>
      <w:lvlJc w:val="left"/>
      <w:pPr>
        <w:ind w:left="8883" w:hanging="381"/>
      </w:pPr>
      <w:rPr>
        <w:rFonts w:hint="default"/>
        <w:lang w:val="en-US" w:eastAsia="en-US" w:bidi="en-US"/>
      </w:rPr>
    </w:lvl>
  </w:abstractNum>
  <w:abstractNum w:abstractNumId="12" w15:restartNumberingAfterBreak="0">
    <w:nsid w:val="36F45CFB"/>
    <w:multiLevelType w:val="hybridMultilevel"/>
    <w:tmpl w:val="ED0EBCCC"/>
    <w:lvl w:ilvl="0" w:tplc="D556F2AE">
      <w:start w:val="2"/>
      <w:numFmt w:val="lowerLetter"/>
      <w:lvlText w:val="%1)"/>
      <w:lvlJc w:val="left"/>
      <w:pPr>
        <w:ind w:left="792" w:hanging="360"/>
      </w:pPr>
      <w:rPr>
        <w:rFonts w:hint="default"/>
      </w:rPr>
    </w:lvl>
    <w:lvl w:ilvl="1" w:tplc="04090019" w:tentative="1">
      <w:start w:val="1"/>
      <w:numFmt w:val="lowerLetter"/>
      <w:lvlText w:val="%2."/>
      <w:lvlJc w:val="left"/>
      <w:pPr>
        <w:ind w:left="1440" w:hanging="360"/>
      </w:pPr>
    </w:lvl>
    <w:lvl w:ilvl="2" w:tplc="8B907B32">
      <w:start w:val="1"/>
      <w:numFmt w:val="lowerRoman"/>
      <w:lvlText w:val="%3."/>
      <w:lvlJc w:val="right"/>
      <w:pPr>
        <w:ind w:left="1032" w:hanging="180"/>
      </w:pPr>
      <w:rPr>
        <w:rFonts w:ascii="Tahoma" w:eastAsia="Times New Roman" w:hAnsi="Tahoma" w:cs="Tahoma"/>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284F4D"/>
    <w:multiLevelType w:val="hybridMultilevel"/>
    <w:tmpl w:val="6B146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074F4"/>
    <w:multiLevelType w:val="multilevel"/>
    <w:tmpl w:val="52EED098"/>
    <w:lvl w:ilvl="0">
      <w:start w:val="1"/>
      <w:numFmt w:val="decimal"/>
      <w:lvlText w:val="%1."/>
      <w:lvlJc w:val="left"/>
      <w:pPr>
        <w:ind w:left="915" w:hanging="555"/>
      </w:pPr>
      <w:rPr>
        <w:rFonts w:ascii="Tahoma" w:eastAsia="Times New Roman"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104D2"/>
    <w:multiLevelType w:val="hybridMultilevel"/>
    <w:tmpl w:val="3E583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6640F"/>
    <w:multiLevelType w:val="hybridMultilevel"/>
    <w:tmpl w:val="DC0C3CF0"/>
    <w:lvl w:ilvl="0" w:tplc="397823CA">
      <w:start w:val="2"/>
      <w:numFmt w:val="decimal"/>
      <w:lvlText w:val="(%1)"/>
      <w:lvlJc w:val="left"/>
      <w:pPr>
        <w:ind w:left="318" w:hanging="356"/>
      </w:pPr>
      <w:rPr>
        <w:rFonts w:ascii="Bookman Old Style" w:eastAsia="Bookman Old Style" w:hAnsi="Bookman Old Style" w:cs="Bookman Old Style" w:hint="default"/>
        <w:spacing w:val="-1"/>
        <w:w w:val="99"/>
        <w:sz w:val="19"/>
        <w:szCs w:val="19"/>
        <w:lang w:val="en-US" w:eastAsia="en-US" w:bidi="en-US"/>
      </w:rPr>
    </w:lvl>
    <w:lvl w:ilvl="1" w:tplc="7A5CA4F4">
      <w:start w:val="1"/>
      <w:numFmt w:val="lowerLetter"/>
      <w:lvlText w:val="%2)"/>
      <w:lvlJc w:val="left"/>
      <w:pPr>
        <w:ind w:left="2428" w:hanging="372"/>
      </w:pPr>
      <w:rPr>
        <w:rFonts w:ascii="Bookman Old Style" w:eastAsia="Bookman Old Style" w:hAnsi="Bookman Old Style" w:cs="Bookman Old Style" w:hint="default"/>
        <w:spacing w:val="-1"/>
        <w:w w:val="99"/>
        <w:sz w:val="19"/>
        <w:szCs w:val="19"/>
        <w:lang w:val="en-US" w:eastAsia="en-US" w:bidi="en-US"/>
      </w:rPr>
    </w:lvl>
    <w:lvl w:ilvl="2" w:tplc="AD866E52">
      <w:start w:val="1"/>
      <w:numFmt w:val="lowerRoman"/>
      <w:lvlText w:val="%3)"/>
      <w:lvlJc w:val="left"/>
      <w:pPr>
        <w:ind w:left="2570" w:hanging="425"/>
      </w:pPr>
      <w:rPr>
        <w:rFonts w:ascii="Bookman Old Style" w:eastAsia="Bookman Old Style" w:hAnsi="Bookman Old Style" w:cs="Bookman Old Style" w:hint="default"/>
        <w:w w:val="99"/>
        <w:sz w:val="19"/>
        <w:szCs w:val="19"/>
        <w:lang w:val="en-US" w:eastAsia="en-US" w:bidi="en-US"/>
      </w:rPr>
    </w:lvl>
    <w:lvl w:ilvl="3" w:tplc="9F4A500E">
      <w:numFmt w:val="bullet"/>
      <w:lvlText w:val="•"/>
      <w:lvlJc w:val="left"/>
      <w:pPr>
        <w:ind w:left="3374" w:hanging="425"/>
      </w:pPr>
      <w:rPr>
        <w:rFonts w:hint="default"/>
        <w:lang w:val="en-US" w:eastAsia="en-US" w:bidi="en-US"/>
      </w:rPr>
    </w:lvl>
    <w:lvl w:ilvl="4" w:tplc="B5482DB2">
      <w:numFmt w:val="bullet"/>
      <w:lvlText w:val="•"/>
      <w:lvlJc w:val="left"/>
      <w:pPr>
        <w:ind w:left="4169" w:hanging="425"/>
      </w:pPr>
      <w:rPr>
        <w:rFonts w:hint="default"/>
        <w:lang w:val="en-US" w:eastAsia="en-US" w:bidi="en-US"/>
      </w:rPr>
    </w:lvl>
    <w:lvl w:ilvl="5" w:tplc="5EAE8D08">
      <w:numFmt w:val="bullet"/>
      <w:lvlText w:val="•"/>
      <w:lvlJc w:val="left"/>
      <w:pPr>
        <w:ind w:left="4964" w:hanging="425"/>
      </w:pPr>
      <w:rPr>
        <w:rFonts w:hint="default"/>
        <w:lang w:val="en-US" w:eastAsia="en-US" w:bidi="en-US"/>
      </w:rPr>
    </w:lvl>
    <w:lvl w:ilvl="6" w:tplc="EC82D6DC">
      <w:numFmt w:val="bullet"/>
      <w:lvlText w:val="•"/>
      <w:lvlJc w:val="left"/>
      <w:pPr>
        <w:ind w:left="5759" w:hanging="425"/>
      </w:pPr>
      <w:rPr>
        <w:rFonts w:hint="default"/>
        <w:lang w:val="en-US" w:eastAsia="en-US" w:bidi="en-US"/>
      </w:rPr>
    </w:lvl>
    <w:lvl w:ilvl="7" w:tplc="573AE850">
      <w:numFmt w:val="bullet"/>
      <w:lvlText w:val="•"/>
      <w:lvlJc w:val="left"/>
      <w:pPr>
        <w:ind w:left="6553" w:hanging="425"/>
      </w:pPr>
      <w:rPr>
        <w:rFonts w:hint="default"/>
        <w:lang w:val="en-US" w:eastAsia="en-US" w:bidi="en-US"/>
      </w:rPr>
    </w:lvl>
    <w:lvl w:ilvl="8" w:tplc="D7CE98BA">
      <w:numFmt w:val="bullet"/>
      <w:lvlText w:val="•"/>
      <w:lvlJc w:val="left"/>
      <w:pPr>
        <w:ind w:left="7348" w:hanging="425"/>
      </w:pPr>
      <w:rPr>
        <w:rFonts w:hint="default"/>
        <w:lang w:val="en-US" w:eastAsia="en-US" w:bidi="en-US"/>
      </w:rPr>
    </w:lvl>
  </w:abstractNum>
  <w:abstractNum w:abstractNumId="17" w15:restartNumberingAfterBreak="0">
    <w:nsid w:val="4770644C"/>
    <w:multiLevelType w:val="hybridMultilevel"/>
    <w:tmpl w:val="16AACFB6"/>
    <w:lvl w:ilvl="0" w:tplc="0E0EB144">
      <w:start w:val="1"/>
      <w:numFmt w:val="upperLetter"/>
      <w:lvlText w:val="(%1)"/>
      <w:lvlJc w:val="left"/>
      <w:pPr>
        <w:ind w:left="2428" w:hanging="425"/>
      </w:pPr>
      <w:rPr>
        <w:rFonts w:ascii="Bookman Old Style" w:eastAsia="Bookman Old Style" w:hAnsi="Bookman Old Style" w:cs="Bookman Old Style" w:hint="default"/>
        <w:spacing w:val="-2"/>
        <w:w w:val="99"/>
        <w:sz w:val="19"/>
        <w:szCs w:val="19"/>
        <w:lang w:val="en-US" w:eastAsia="en-US" w:bidi="en-US"/>
      </w:rPr>
    </w:lvl>
    <w:lvl w:ilvl="1" w:tplc="FA52B466">
      <w:numFmt w:val="bullet"/>
      <w:lvlText w:val="•"/>
      <w:lvlJc w:val="left"/>
      <w:pPr>
        <w:ind w:left="3238" w:hanging="425"/>
      </w:pPr>
      <w:rPr>
        <w:rFonts w:hint="default"/>
        <w:lang w:val="en-US" w:eastAsia="en-US" w:bidi="en-US"/>
      </w:rPr>
    </w:lvl>
    <w:lvl w:ilvl="2" w:tplc="3E4C7EAC">
      <w:numFmt w:val="bullet"/>
      <w:lvlText w:val="•"/>
      <w:lvlJc w:val="left"/>
      <w:pPr>
        <w:ind w:left="4057" w:hanging="425"/>
      </w:pPr>
      <w:rPr>
        <w:rFonts w:hint="default"/>
        <w:lang w:val="en-US" w:eastAsia="en-US" w:bidi="en-US"/>
      </w:rPr>
    </w:lvl>
    <w:lvl w:ilvl="3" w:tplc="23A60D2E">
      <w:numFmt w:val="bullet"/>
      <w:lvlText w:val="•"/>
      <w:lvlJc w:val="left"/>
      <w:pPr>
        <w:ind w:left="4876" w:hanging="425"/>
      </w:pPr>
      <w:rPr>
        <w:rFonts w:hint="default"/>
        <w:lang w:val="en-US" w:eastAsia="en-US" w:bidi="en-US"/>
      </w:rPr>
    </w:lvl>
    <w:lvl w:ilvl="4" w:tplc="F372F098">
      <w:numFmt w:val="bullet"/>
      <w:lvlText w:val="•"/>
      <w:lvlJc w:val="left"/>
      <w:pPr>
        <w:ind w:left="5695" w:hanging="425"/>
      </w:pPr>
      <w:rPr>
        <w:rFonts w:hint="default"/>
        <w:lang w:val="en-US" w:eastAsia="en-US" w:bidi="en-US"/>
      </w:rPr>
    </w:lvl>
    <w:lvl w:ilvl="5" w:tplc="AF12F8F0">
      <w:numFmt w:val="bullet"/>
      <w:lvlText w:val="•"/>
      <w:lvlJc w:val="left"/>
      <w:pPr>
        <w:ind w:left="6514" w:hanging="425"/>
      </w:pPr>
      <w:rPr>
        <w:rFonts w:hint="default"/>
        <w:lang w:val="en-US" w:eastAsia="en-US" w:bidi="en-US"/>
      </w:rPr>
    </w:lvl>
    <w:lvl w:ilvl="6" w:tplc="DBF87266">
      <w:numFmt w:val="bullet"/>
      <w:lvlText w:val="•"/>
      <w:lvlJc w:val="left"/>
      <w:pPr>
        <w:ind w:left="7333" w:hanging="425"/>
      </w:pPr>
      <w:rPr>
        <w:rFonts w:hint="default"/>
        <w:lang w:val="en-US" w:eastAsia="en-US" w:bidi="en-US"/>
      </w:rPr>
    </w:lvl>
    <w:lvl w:ilvl="7" w:tplc="370AFD1E">
      <w:numFmt w:val="bullet"/>
      <w:lvlText w:val="•"/>
      <w:lvlJc w:val="left"/>
      <w:pPr>
        <w:ind w:left="8152" w:hanging="425"/>
      </w:pPr>
      <w:rPr>
        <w:rFonts w:hint="default"/>
        <w:lang w:val="en-US" w:eastAsia="en-US" w:bidi="en-US"/>
      </w:rPr>
    </w:lvl>
    <w:lvl w:ilvl="8" w:tplc="0D0609C4">
      <w:numFmt w:val="bullet"/>
      <w:lvlText w:val="•"/>
      <w:lvlJc w:val="left"/>
      <w:pPr>
        <w:ind w:left="8971" w:hanging="425"/>
      </w:pPr>
      <w:rPr>
        <w:rFonts w:hint="default"/>
        <w:lang w:val="en-US" w:eastAsia="en-US" w:bidi="en-US"/>
      </w:rPr>
    </w:lvl>
  </w:abstractNum>
  <w:abstractNum w:abstractNumId="18" w15:restartNumberingAfterBreak="0">
    <w:nsid w:val="4936550C"/>
    <w:multiLevelType w:val="hybridMultilevel"/>
    <w:tmpl w:val="3BF24078"/>
    <w:lvl w:ilvl="0" w:tplc="0D6C5E8A">
      <w:start w:val="1"/>
      <w:numFmt w:val="lowerRoman"/>
      <w:lvlText w:val="%1."/>
      <w:lvlJc w:val="left"/>
      <w:pPr>
        <w:ind w:left="1200" w:hanging="72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9" w15:restartNumberingAfterBreak="0">
    <w:nsid w:val="4A612CB1"/>
    <w:multiLevelType w:val="multilevel"/>
    <w:tmpl w:val="F43406F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92"/>
        </w:tabs>
        <w:ind w:left="792"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4B425B20"/>
    <w:multiLevelType w:val="hybridMultilevel"/>
    <w:tmpl w:val="3CF0162C"/>
    <w:lvl w:ilvl="0" w:tplc="1CF41C18">
      <w:start w:val="1"/>
      <w:numFmt w:val="lowerRoman"/>
      <w:lvlText w:val="%1."/>
      <w:lvlJc w:val="left"/>
      <w:pPr>
        <w:ind w:left="1347" w:hanging="720"/>
      </w:pPr>
      <w:rPr>
        <w:rFonts w:hint="default"/>
        <w:i w:val="0"/>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21" w15:restartNumberingAfterBreak="0">
    <w:nsid w:val="4D272723"/>
    <w:multiLevelType w:val="multilevel"/>
    <w:tmpl w:val="57106198"/>
    <w:lvl w:ilvl="0">
      <w:start w:val="3"/>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2" w15:restartNumberingAfterBreak="0">
    <w:nsid w:val="4FCC7EF3"/>
    <w:multiLevelType w:val="hybridMultilevel"/>
    <w:tmpl w:val="7CAA0202"/>
    <w:lvl w:ilvl="0" w:tplc="D556F2AE">
      <w:start w:val="2"/>
      <w:numFmt w:val="low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8556C228">
      <w:start w:val="2"/>
      <w:numFmt w:val="upperLetter"/>
      <w:lvlText w:val="%4)"/>
      <w:lvlJc w:val="left"/>
      <w:pPr>
        <w:ind w:left="2952" w:hanging="360"/>
      </w:pPr>
      <w:rPr>
        <w:rFonts w:hint="default"/>
      </w:r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52251D29"/>
    <w:multiLevelType w:val="hybridMultilevel"/>
    <w:tmpl w:val="D9C28644"/>
    <w:lvl w:ilvl="0" w:tplc="676AE6BC">
      <w:start w:val="1"/>
      <w:numFmt w:val="lowerRoman"/>
      <w:lvlText w:val="%1)"/>
      <w:lvlJc w:val="left"/>
      <w:pPr>
        <w:ind w:left="678" w:hanging="284"/>
      </w:pPr>
      <w:rPr>
        <w:rFonts w:ascii="Bookman Old Style" w:eastAsia="Bookman Old Style" w:hAnsi="Bookman Old Style" w:cs="Bookman Old Style" w:hint="default"/>
        <w:w w:val="99"/>
        <w:sz w:val="19"/>
        <w:szCs w:val="19"/>
        <w:lang w:val="en-US" w:eastAsia="en-US" w:bidi="en-US"/>
      </w:rPr>
    </w:lvl>
    <w:lvl w:ilvl="1" w:tplc="7376EE02">
      <w:numFmt w:val="bullet"/>
      <w:lvlText w:val="•"/>
      <w:lvlJc w:val="left"/>
      <w:pPr>
        <w:ind w:left="1497" w:hanging="284"/>
      </w:pPr>
      <w:rPr>
        <w:rFonts w:hint="default"/>
        <w:lang w:val="en-US" w:eastAsia="en-US" w:bidi="en-US"/>
      </w:rPr>
    </w:lvl>
    <w:lvl w:ilvl="2" w:tplc="720A8348">
      <w:numFmt w:val="bullet"/>
      <w:lvlText w:val="•"/>
      <w:lvlJc w:val="left"/>
      <w:pPr>
        <w:ind w:left="2315" w:hanging="284"/>
      </w:pPr>
      <w:rPr>
        <w:rFonts w:hint="default"/>
        <w:lang w:val="en-US" w:eastAsia="en-US" w:bidi="en-US"/>
      </w:rPr>
    </w:lvl>
    <w:lvl w:ilvl="3" w:tplc="050CFAA2">
      <w:numFmt w:val="bullet"/>
      <w:lvlText w:val="•"/>
      <w:lvlJc w:val="left"/>
      <w:pPr>
        <w:ind w:left="3133" w:hanging="284"/>
      </w:pPr>
      <w:rPr>
        <w:rFonts w:hint="default"/>
        <w:lang w:val="en-US" w:eastAsia="en-US" w:bidi="en-US"/>
      </w:rPr>
    </w:lvl>
    <w:lvl w:ilvl="4" w:tplc="E41CCB7E">
      <w:numFmt w:val="bullet"/>
      <w:lvlText w:val="•"/>
      <w:lvlJc w:val="left"/>
      <w:pPr>
        <w:ind w:left="3951" w:hanging="284"/>
      </w:pPr>
      <w:rPr>
        <w:rFonts w:hint="default"/>
        <w:lang w:val="en-US" w:eastAsia="en-US" w:bidi="en-US"/>
      </w:rPr>
    </w:lvl>
    <w:lvl w:ilvl="5" w:tplc="2F60DFD6">
      <w:numFmt w:val="bullet"/>
      <w:lvlText w:val="•"/>
      <w:lvlJc w:val="left"/>
      <w:pPr>
        <w:ind w:left="4769" w:hanging="284"/>
      </w:pPr>
      <w:rPr>
        <w:rFonts w:hint="default"/>
        <w:lang w:val="en-US" w:eastAsia="en-US" w:bidi="en-US"/>
      </w:rPr>
    </w:lvl>
    <w:lvl w:ilvl="6" w:tplc="DA64CC20">
      <w:numFmt w:val="bullet"/>
      <w:lvlText w:val="•"/>
      <w:lvlJc w:val="left"/>
      <w:pPr>
        <w:ind w:left="5587" w:hanging="284"/>
      </w:pPr>
      <w:rPr>
        <w:rFonts w:hint="default"/>
        <w:lang w:val="en-US" w:eastAsia="en-US" w:bidi="en-US"/>
      </w:rPr>
    </w:lvl>
    <w:lvl w:ilvl="7" w:tplc="71880B76">
      <w:numFmt w:val="bullet"/>
      <w:lvlText w:val="•"/>
      <w:lvlJc w:val="left"/>
      <w:pPr>
        <w:ind w:left="6405" w:hanging="284"/>
      </w:pPr>
      <w:rPr>
        <w:rFonts w:hint="default"/>
        <w:lang w:val="en-US" w:eastAsia="en-US" w:bidi="en-US"/>
      </w:rPr>
    </w:lvl>
    <w:lvl w:ilvl="8" w:tplc="20F6FC4E">
      <w:numFmt w:val="bullet"/>
      <w:lvlText w:val="•"/>
      <w:lvlJc w:val="left"/>
      <w:pPr>
        <w:ind w:left="7223" w:hanging="284"/>
      </w:pPr>
      <w:rPr>
        <w:rFonts w:hint="default"/>
        <w:lang w:val="en-US" w:eastAsia="en-US" w:bidi="en-US"/>
      </w:rPr>
    </w:lvl>
  </w:abstractNum>
  <w:abstractNum w:abstractNumId="24" w15:restartNumberingAfterBreak="0">
    <w:nsid w:val="57330B52"/>
    <w:multiLevelType w:val="hybridMultilevel"/>
    <w:tmpl w:val="EACE7526"/>
    <w:lvl w:ilvl="0" w:tplc="AF5E48CC">
      <w:start w:val="1"/>
      <w:numFmt w:val="upperLetter"/>
      <w:lvlText w:val="(%1)"/>
      <w:lvlJc w:val="left"/>
      <w:pPr>
        <w:ind w:left="2570" w:hanging="567"/>
      </w:pPr>
      <w:rPr>
        <w:rFonts w:ascii="Bookman Old Style" w:eastAsia="Bookman Old Style" w:hAnsi="Bookman Old Style" w:cs="Bookman Old Style" w:hint="default"/>
        <w:spacing w:val="-2"/>
        <w:w w:val="99"/>
        <w:sz w:val="19"/>
        <w:szCs w:val="19"/>
        <w:lang w:val="en-US" w:eastAsia="en-US" w:bidi="en-US"/>
      </w:rPr>
    </w:lvl>
    <w:lvl w:ilvl="1" w:tplc="158E2E1C">
      <w:numFmt w:val="bullet"/>
      <w:lvlText w:val="•"/>
      <w:lvlJc w:val="left"/>
      <w:pPr>
        <w:ind w:left="3382" w:hanging="567"/>
      </w:pPr>
      <w:rPr>
        <w:rFonts w:hint="default"/>
        <w:lang w:val="en-US" w:eastAsia="en-US" w:bidi="en-US"/>
      </w:rPr>
    </w:lvl>
    <w:lvl w:ilvl="2" w:tplc="58726ED0">
      <w:numFmt w:val="bullet"/>
      <w:lvlText w:val="•"/>
      <w:lvlJc w:val="left"/>
      <w:pPr>
        <w:ind w:left="4185" w:hanging="567"/>
      </w:pPr>
      <w:rPr>
        <w:rFonts w:hint="default"/>
        <w:lang w:val="en-US" w:eastAsia="en-US" w:bidi="en-US"/>
      </w:rPr>
    </w:lvl>
    <w:lvl w:ilvl="3" w:tplc="C15A1466">
      <w:numFmt w:val="bullet"/>
      <w:lvlText w:val="•"/>
      <w:lvlJc w:val="left"/>
      <w:pPr>
        <w:ind w:left="4988" w:hanging="567"/>
      </w:pPr>
      <w:rPr>
        <w:rFonts w:hint="default"/>
        <w:lang w:val="en-US" w:eastAsia="en-US" w:bidi="en-US"/>
      </w:rPr>
    </w:lvl>
    <w:lvl w:ilvl="4" w:tplc="1416FBF8">
      <w:numFmt w:val="bullet"/>
      <w:lvlText w:val="•"/>
      <w:lvlJc w:val="left"/>
      <w:pPr>
        <w:ind w:left="5791" w:hanging="567"/>
      </w:pPr>
      <w:rPr>
        <w:rFonts w:hint="default"/>
        <w:lang w:val="en-US" w:eastAsia="en-US" w:bidi="en-US"/>
      </w:rPr>
    </w:lvl>
    <w:lvl w:ilvl="5" w:tplc="1A76882A">
      <w:numFmt w:val="bullet"/>
      <w:lvlText w:val="•"/>
      <w:lvlJc w:val="left"/>
      <w:pPr>
        <w:ind w:left="6594" w:hanging="567"/>
      </w:pPr>
      <w:rPr>
        <w:rFonts w:hint="default"/>
        <w:lang w:val="en-US" w:eastAsia="en-US" w:bidi="en-US"/>
      </w:rPr>
    </w:lvl>
    <w:lvl w:ilvl="6" w:tplc="1C4CCF40">
      <w:numFmt w:val="bullet"/>
      <w:lvlText w:val="•"/>
      <w:lvlJc w:val="left"/>
      <w:pPr>
        <w:ind w:left="7397" w:hanging="567"/>
      </w:pPr>
      <w:rPr>
        <w:rFonts w:hint="default"/>
        <w:lang w:val="en-US" w:eastAsia="en-US" w:bidi="en-US"/>
      </w:rPr>
    </w:lvl>
    <w:lvl w:ilvl="7" w:tplc="8930807E">
      <w:numFmt w:val="bullet"/>
      <w:lvlText w:val="•"/>
      <w:lvlJc w:val="left"/>
      <w:pPr>
        <w:ind w:left="8200" w:hanging="567"/>
      </w:pPr>
      <w:rPr>
        <w:rFonts w:hint="default"/>
        <w:lang w:val="en-US" w:eastAsia="en-US" w:bidi="en-US"/>
      </w:rPr>
    </w:lvl>
    <w:lvl w:ilvl="8" w:tplc="C166DFE4">
      <w:numFmt w:val="bullet"/>
      <w:lvlText w:val="•"/>
      <w:lvlJc w:val="left"/>
      <w:pPr>
        <w:ind w:left="9003" w:hanging="567"/>
      </w:pPr>
      <w:rPr>
        <w:rFonts w:hint="default"/>
        <w:lang w:val="en-US" w:eastAsia="en-US" w:bidi="en-US"/>
      </w:rPr>
    </w:lvl>
  </w:abstractNum>
  <w:abstractNum w:abstractNumId="25" w15:restartNumberingAfterBreak="0">
    <w:nsid w:val="5A5C4F3B"/>
    <w:multiLevelType w:val="hybridMultilevel"/>
    <w:tmpl w:val="FE640A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ADE357A"/>
    <w:multiLevelType w:val="hybridMultilevel"/>
    <w:tmpl w:val="5F1E8CC4"/>
    <w:lvl w:ilvl="0" w:tplc="018233E0">
      <w:start w:val="1"/>
      <w:numFmt w:val="lowerRoman"/>
      <w:lvlText w:val="%1."/>
      <w:lvlJc w:val="left"/>
      <w:pPr>
        <w:ind w:left="1080" w:hanging="72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BE7E39"/>
    <w:multiLevelType w:val="hybridMultilevel"/>
    <w:tmpl w:val="9AFC4638"/>
    <w:lvl w:ilvl="0" w:tplc="0409001B">
      <w:start w:val="1"/>
      <w:numFmt w:val="lowerRoman"/>
      <w:lvlText w:val="%1."/>
      <w:lvlJc w:val="right"/>
      <w:pPr>
        <w:ind w:left="2232"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7801AC"/>
    <w:multiLevelType w:val="hybridMultilevel"/>
    <w:tmpl w:val="B418AB16"/>
    <w:lvl w:ilvl="0" w:tplc="F97E0BA2">
      <w:start w:val="5"/>
      <w:numFmt w:val="decimal"/>
      <w:lvlText w:val="%1"/>
      <w:lvlJc w:val="left"/>
      <w:pPr>
        <w:ind w:left="2570" w:hanging="552"/>
      </w:pPr>
      <w:rPr>
        <w:rFonts w:hint="default"/>
        <w:lang w:val="en-US" w:eastAsia="en-US" w:bidi="en-US"/>
      </w:rPr>
    </w:lvl>
    <w:lvl w:ilvl="1" w:tplc="B570FCD8">
      <w:numFmt w:val="none"/>
      <w:lvlText w:val=""/>
      <w:lvlJc w:val="left"/>
      <w:pPr>
        <w:tabs>
          <w:tab w:val="num" w:pos="360"/>
        </w:tabs>
      </w:pPr>
    </w:lvl>
    <w:lvl w:ilvl="2" w:tplc="9C864706">
      <w:numFmt w:val="bullet"/>
      <w:lvlText w:val="•"/>
      <w:lvlJc w:val="left"/>
      <w:pPr>
        <w:ind w:left="4185" w:hanging="552"/>
      </w:pPr>
      <w:rPr>
        <w:rFonts w:hint="default"/>
        <w:lang w:val="en-US" w:eastAsia="en-US" w:bidi="en-US"/>
      </w:rPr>
    </w:lvl>
    <w:lvl w:ilvl="3" w:tplc="40C2A76C">
      <w:numFmt w:val="bullet"/>
      <w:lvlText w:val="•"/>
      <w:lvlJc w:val="left"/>
      <w:pPr>
        <w:ind w:left="4988" w:hanging="552"/>
      </w:pPr>
      <w:rPr>
        <w:rFonts w:hint="default"/>
        <w:lang w:val="en-US" w:eastAsia="en-US" w:bidi="en-US"/>
      </w:rPr>
    </w:lvl>
    <w:lvl w:ilvl="4" w:tplc="6DE66F34">
      <w:numFmt w:val="bullet"/>
      <w:lvlText w:val="•"/>
      <w:lvlJc w:val="left"/>
      <w:pPr>
        <w:ind w:left="5791" w:hanging="552"/>
      </w:pPr>
      <w:rPr>
        <w:rFonts w:hint="default"/>
        <w:lang w:val="en-US" w:eastAsia="en-US" w:bidi="en-US"/>
      </w:rPr>
    </w:lvl>
    <w:lvl w:ilvl="5" w:tplc="A4FCD0C8">
      <w:numFmt w:val="bullet"/>
      <w:lvlText w:val="•"/>
      <w:lvlJc w:val="left"/>
      <w:pPr>
        <w:ind w:left="6594" w:hanging="552"/>
      </w:pPr>
      <w:rPr>
        <w:rFonts w:hint="default"/>
        <w:lang w:val="en-US" w:eastAsia="en-US" w:bidi="en-US"/>
      </w:rPr>
    </w:lvl>
    <w:lvl w:ilvl="6" w:tplc="251C05F8">
      <w:numFmt w:val="bullet"/>
      <w:lvlText w:val="•"/>
      <w:lvlJc w:val="left"/>
      <w:pPr>
        <w:ind w:left="7397" w:hanging="552"/>
      </w:pPr>
      <w:rPr>
        <w:rFonts w:hint="default"/>
        <w:lang w:val="en-US" w:eastAsia="en-US" w:bidi="en-US"/>
      </w:rPr>
    </w:lvl>
    <w:lvl w:ilvl="7" w:tplc="684204FC">
      <w:numFmt w:val="bullet"/>
      <w:lvlText w:val="•"/>
      <w:lvlJc w:val="left"/>
      <w:pPr>
        <w:ind w:left="8200" w:hanging="552"/>
      </w:pPr>
      <w:rPr>
        <w:rFonts w:hint="default"/>
        <w:lang w:val="en-US" w:eastAsia="en-US" w:bidi="en-US"/>
      </w:rPr>
    </w:lvl>
    <w:lvl w:ilvl="8" w:tplc="7834E342">
      <w:numFmt w:val="bullet"/>
      <w:lvlText w:val="•"/>
      <w:lvlJc w:val="left"/>
      <w:pPr>
        <w:ind w:left="9003" w:hanging="552"/>
      </w:pPr>
      <w:rPr>
        <w:rFonts w:hint="default"/>
        <w:lang w:val="en-US" w:eastAsia="en-US" w:bidi="en-US"/>
      </w:rPr>
    </w:lvl>
  </w:abstractNum>
  <w:abstractNum w:abstractNumId="29" w15:restartNumberingAfterBreak="0">
    <w:nsid w:val="61C4773C"/>
    <w:multiLevelType w:val="hybridMultilevel"/>
    <w:tmpl w:val="162CE31E"/>
    <w:lvl w:ilvl="0" w:tplc="0409000F">
      <w:start w:val="1"/>
      <w:numFmt w:val="lowerRoman"/>
      <w:lvlText w:val="%1."/>
      <w:lvlJc w:val="right"/>
      <w:pPr>
        <w:ind w:left="720" w:hanging="360"/>
      </w:pPr>
      <w:rPr>
        <w:rFonts w:cs="Times New Roman"/>
        <w:sz w:val="18"/>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4857D68"/>
    <w:multiLevelType w:val="hybridMultilevel"/>
    <w:tmpl w:val="94981350"/>
    <w:lvl w:ilvl="0" w:tplc="2B001B2A">
      <w:start w:val="1"/>
      <w:numFmt w:val="lowerLetter"/>
      <w:lvlText w:val="(%1)"/>
      <w:lvlJc w:val="left"/>
      <w:pPr>
        <w:ind w:left="2570" w:hanging="567"/>
      </w:pPr>
      <w:rPr>
        <w:rFonts w:ascii="Bookman Old Style" w:eastAsia="Bookman Old Style" w:hAnsi="Bookman Old Style" w:cs="Bookman Old Style" w:hint="default"/>
        <w:spacing w:val="-2"/>
        <w:w w:val="99"/>
        <w:sz w:val="19"/>
        <w:szCs w:val="19"/>
        <w:lang w:val="en-US" w:eastAsia="en-US" w:bidi="en-US"/>
      </w:rPr>
    </w:lvl>
    <w:lvl w:ilvl="1" w:tplc="5B3EADB2">
      <w:numFmt w:val="bullet"/>
      <w:lvlText w:val="•"/>
      <w:lvlJc w:val="left"/>
      <w:pPr>
        <w:ind w:left="3382" w:hanging="567"/>
      </w:pPr>
      <w:rPr>
        <w:rFonts w:hint="default"/>
        <w:lang w:val="en-US" w:eastAsia="en-US" w:bidi="en-US"/>
      </w:rPr>
    </w:lvl>
    <w:lvl w:ilvl="2" w:tplc="087868D0">
      <w:numFmt w:val="bullet"/>
      <w:lvlText w:val="•"/>
      <w:lvlJc w:val="left"/>
      <w:pPr>
        <w:ind w:left="4185" w:hanging="567"/>
      </w:pPr>
      <w:rPr>
        <w:rFonts w:hint="default"/>
        <w:lang w:val="en-US" w:eastAsia="en-US" w:bidi="en-US"/>
      </w:rPr>
    </w:lvl>
    <w:lvl w:ilvl="3" w:tplc="80D01B08">
      <w:numFmt w:val="bullet"/>
      <w:lvlText w:val="•"/>
      <w:lvlJc w:val="left"/>
      <w:pPr>
        <w:ind w:left="4988" w:hanging="567"/>
      </w:pPr>
      <w:rPr>
        <w:rFonts w:hint="default"/>
        <w:lang w:val="en-US" w:eastAsia="en-US" w:bidi="en-US"/>
      </w:rPr>
    </w:lvl>
    <w:lvl w:ilvl="4" w:tplc="6F34BE6E">
      <w:numFmt w:val="bullet"/>
      <w:lvlText w:val="•"/>
      <w:lvlJc w:val="left"/>
      <w:pPr>
        <w:ind w:left="5791" w:hanging="567"/>
      </w:pPr>
      <w:rPr>
        <w:rFonts w:hint="default"/>
        <w:lang w:val="en-US" w:eastAsia="en-US" w:bidi="en-US"/>
      </w:rPr>
    </w:lvl>
    <w:lvl w:ilvl="5" w:tplc="39722644">
      <w:numFmt w:val="bullet"/>
      <w:lvlText w:val="•"/>
      <w:lvlJc w:val="left"/>
      <w:pPr>
        <w:ind w:left="6594" w:hanging="567"/>
      </w:pPr>
      <w:rPr>
        <w:rFonts w:hint="default"/>
        <w:lang w:val="en-US" w:eastAsia="en-US" w:bidi="en-US"/>
      </w:rPr>
    </w:lvl>
    <w:lvl w:ilvl="6" w:tplc="7C2AB392">
      <w:numFmt w:val="bullet"/>
      <w:lvlText w:val="•"/>
      <w:lvlJc w:val="left"/>
      <w:pPr>
        <w:ind w:left="7397" w:hanging="567"/>
      </w:pPr>
      <w:rPr>
        <w:rFonts w:hint="default"/>
        <w:lang w:val="en-US" w:eastAsia="en-US" w:bidi="en-US"/>
      </w:rPr>
    </w:lvl>
    <w:lvl w:ilvl="7" w:tplc="9BB8739A">
      <w:numFmt w:val="bullet"/>
      <w:lvlText w:val="•"/>
      <w:lvlJc w:val="left"/>
      <w:pPr>
        <w:ind w:left="8200" w:hanging="567"/>
      </w:pPr>
      <w:rPr>
        <w:rFonts w:hint="default"/>
        <w:lang w:val="en-US" w:eastAsia="en-US" w:bidi="en-US"/>
      </w:rPr>
    </w:lvl>
    <w:lvl w:ilvl="8" w:tplc="4CACDD34">
      <w:numFmt w:val="bullet"/>
      <w:lvlText w:val="•"/>
      <w:lvlJc w:val="left"/>
      <w:pPr>
        <w:ind w:left="9003" w:hanging="567"/>
      </w:pPr>
      <w:rPr>
        <w:rFonts w:hint="default"/>
        <w:lang w:val="en-US" w:eastAsia="en-US" w:bidi="en-US"/>
      </w:rPr>
    </w:lvl>
  </w:abstractNum>
  <w:abstractNum w:abstractNumId="31" w15:restartNumberingAfterBreak="0">
    <w:nsid w:val="64EE5CD3"/>
    <w:multiLevelType w:val="hybridMultilevel"/>
    <w:tmpl w:val="B020647A"/>
    <w:lvl w:ilvl="0" w:tplc="025CD58A">
      <w:start w:val="1"/>
      <w:numFmt w:val="upperLetter"/>
      <w:lvlText w:val="(%1)"/>
      <w:lvlJc w:val="left"/>
      <w:pPr>
        <w:ind w:left="2378" w:hanging="375"/>
      </w:pPr>
      <w:rPr>
        <w:rFonts w:ascii="Bookman Old Style" w:eastAsia="Bookman Old Style" w:hAnsi="Bookman Old Style" w:cs="Bookman Old Style" w:hint="default"/>
        <w:spacing w:val="-1"/>
        <w:w w:val="100"/>
        <w:sz w:val="21"/>
        <w:szCs w:val="21"/>
        <w:lang w:val="en-US" w:eastAsia="en-US" w:bidi="en-US"/>
      </w:rPr>
    </w:lvl>
    <w:lvl w:ilvl="1" w:tplc="9D7AE422">
      <w:numFmt w:val="bullet"/>
      <w:lvlText w:val="•"/>
      <w:lvlJc w:val="left"/>
      <w:pPr>
        <w:ind w:left="3202" w:hanging="375"/>
      </w:pPr>
      <w:rPr>
        <w:rFonts w:hint="default"/>
        <w:lang w:val="en-US" w:eastAsia="en-US" w:bidi="en-US"/>
      </w:rPr>
    </w:lvl>
    <w:lvl w:ilvl="2" w:tplc="7552430A">
      <w:numFmt w:val="bullet"/>
      <w:lvlText w:val="•"/>
      <w:lvlJc w:val="left"/>
      <w:pPr>
        <w:ind w:left="4025" w:hanging="375"/>
      </w:pPr>
      <w:rPr>
        <w:rFonts w:hint="default"/>
        <w:lang w:val="en-US" w:eastAsia="en-US" w:bidi="en-US"/>
      </w:rPr>
    </w:lvl>
    <w:lvl w:ilvl="3" w:tplc="3C26DDA0">
      <w:numFmt w:val="bullet"/>
      <w:lvlText w:val="•"/>
      <w:lvlJc w:val="left"/>
      <w:pPr>
        <w:ind w:left="4848" w:hanging="375"/>
      </w:pPr>
      <w:rPr>
        <w:rFonts w:hint="default"/>
        <w:lang w:val="en-US" w:eastAsia="en-US" w:bidi="en-US"/>
      </w:rPr>
    </w:lvl>
    <w:lvl w:ilvl="4" w:tplc="D7DE0298">
      <w:numFmt w:val="bullet"/>
      <w:lvlText w:val="•"/>
      <w:lvlJc w:val="left"/>
      <w:pPr>
        <w:ind w:left="5671" w:hanging="375"/>
      </w:pPr>
      <w:rPr>
        <w:rFonts w:hint="default"/>
        <w:lang w:val="en-US" w:eastAsia="en-US" w:bidi="en-US"/>
      </w:rPr>
    </w:lvl>
    <w:lvl w:ilvl="5" w:tplc="F726F818">
      <w:numFmt w:val="bullet"/>
      <w:lvlText w:val="•"/>
      <w:lvlJc w:val="left"/>
      <w:pPr>
        <w:ind w:left="6494" w:hanging="375"/>
      </w:pPr>
      <w:rPr>
        <w:rFonts w:hint="default"/>
        <w:lang w:val="en-US" w:eastAsia="en-US" w:bidi="en-US"/>
      </w:rPr>
    </w:lvl>
    <w:lvl w:ilvl="6" w:tplc="4BAEC2B2">
      <w:numFmt w:val="bullet"/>
      <w:lvlText w:val="•"/>
      <w:lvlJc w:val="left"/>
      <w:pPr>
        <w:ind w:left="7317" w:hanging="375"/>
      </w:pPr>
      <w:rPr>
        <w:rFonts w:hint="default"/>
        <w:lang w:val="en-US" w:eastAsia="en-US" w:bidi="en-US"/>
      </w:rPr>
    </w:lvl>
    <w:lvl w:ilvl="7" w:tplc="B8D67A42">
      <w:numFmt w:val="bullet"/>
      <w:lvlText w:val="•"/>
      <w:lvlJc w:val="left"/>
      <w:pPr>
        <w:ind w:left="8140" w:hanging="375"/>
      </w:pPr>
      <w:rPr>
        <w:rFonts w:hint="default"/>
        <w:lang w:val="en-US" w:eastAsia="en-US" w:bidi="en-US"/>
      </w:rPr>
    </w:lvl>
    <w:lvl w:ilvl="8" w:tplc="D39211D4">
      <w:numFmt w:val="bullet"/>
      <w:lvlText w:val="•"/>
      <w:lvlJc w:val="left"/>
      <w:pPr>
        <w:ind w:left="8963" w:hanging="375"/>
      </w:pPr>
      <w:rPr>
        <w:rFonts w:hint="default"/>
        <w:lang w:val="en-US" w:eastAsia="en-US" w:bidi="en-US"/>
      </w:rPr>
    </w:lvl>
  </w:abstractNum>
  <w:abstractNum w:abstractNumId="32" w15:restartNumberingAfterBreak="0">
    <w:nsid w:val="65844925"/>
    <w:multiLevelType w:val="hybridMultilevel"/>
    <w:tmpl w:val="EFB6D2E6"/>
    <w:lvl w:ilvl="0" w:tplc="6E8EB9B2">
      <w:start w:val="1"/>
      <w:numFmt w:val="bullet"/>
      <w:lvlText w:val=""/>
      <w:lvlJc w:val="left"/>
      <w:pPr>
        <w:ind w:left="2363" w:hanging="360"/>
      </w:pPr>
      <w:rPr>
        <w:rFonts w:ascii="Symbol" w:eastAsia="Bookman Old Style" w:hAnsi="Symbol" w:cs="Bookman Old Style" w:hint="default"/>
        <w:vertAlign w:val="superscript"/>
      </w:rPr>
    </w:lvl>
    <w:lvl w:ilvl="1" w:tplc="40090003" w:tentative="1">
      <w:start w:val="1"/>
      <w:numFmt w:val="bullet"/>
      <w:lvlText w:val="o"/>
      <w:lvlJc w:val="left"/>
      <w:pPr>
        <w:ind w:left="3083" w:hanging="360"/>
      </w:pPr>
      <w:rPr>
        <w:rFonts w:ascii="Courier New" w:hAnsi="Courier New" w:cs="Courier New" w:hint="default"/>
      </w:rPr>
    </w:lvl>
    <w:lvl w:ilvl="2" w:tplc="40090005" w:tentative="1">
      <w:start w:val="1"/>
      <w:numFmt w:val="bullet"/>
      <w:lvlText w:val=""/>
      <w:lvlJc w:val="left"/>
      <w:pPr>
        <w:ind w:left="3803" w:hanging="360"/>
      </w:pPr>
      <w:rPr>
        <w:rFonts w:ascii="Wingdings" w:hAnsi="Wingdings" w:hint="default"/>
      </w:rPr>
    </w:lvl>
    <w:lvl w:ilvl="3" w:tplc="40090001" w:tentative="1">
      <w:start w:val="1"/>
      <w:numFmt w:val="bullet"/>
      <w:lvlText w:val=""/>
      <w:lvlJc w:val="left"/>
      <w:pPr>
        <w:ind w:left="4523" w:hanging="360"/>
      </w:pPr>
      <w:rPr>
        <w:rFonts w:ascii="Symbol" w:hAnsi="Symbol" w:hint="default"/>
      </w:rPr>
    </w:lvl>
    <w:lvl w:ilvl="4" w:tplc="40090003" w:tentative="1">
      <w:start w:val="1"/>
      <w:numFmt w:val="bullet"/>
      <w:lvlText w:val="o"/>
      <w:lvlJc w:val="left"/>
      <w:pPr>
        <w:ind w:left="5243" w:hanging="360"/>
      </w:pPr>
      <w:rPr>
        <w:rFonts w:ascii="Courier New" w:hAnsi="Courier New" w:cs="Courier New" w:hint="default"/>
      </w:rPr>
    </w:lvl>
    <w:lvl w:ilvl="5" w:tplc="40090005" w:tentative="1">
      <w:start w:val="1"/>
      <w:numFmt w:val="bullet"/>
      <w:lvlText w:val=""/>
      <w:lvlJc w:val="left"/>
      <w:pPr>
        <w:ind w:left="5963" w:hanging="360"/>
      </w:pPr>
      <w:rPr>
        <w:rFonts w:ascii="Wingdings" w:hAnsi="Wingdings" w:hint="default"/>
      </w:rPr>
    </w:lvl>
    <w:lvl w:ilvl="6" w:tplc="40090001" w:tentative="1">
      <w:start w:val="1"/>
      <w:numFmt w:val="bullet"/>
      <w:lvlText w:val=""/>
      <w:lvlJc w:val="left"/>
      <w:pPr>
        <w:ind w:left="6683" w:hanging="360"/>
      </w:pPr>
      <w:rPr>
        <w:rFonts w:ascii="Symbol" w:hAnsi="Symbol" w:hint="default"/>
      </w:rPr>
    </w:lvl>
    <w:lvl w:ilvl="7" w:tplc="40090003" w:tentative="1">
      <w:start w:val="1"/>
      <w:numFmt w:val="bullet"/>
      <w:lvlText w:val="o"/>
      <w:lvlJc w:val="left"/>
      <w:pPr>
        <w:ind w:left="7403" w:hanging="360"/>
      </w:pPr>
      <w:rPr>
        <w:rFonts w:ascii="Courier New" w:hAnsi="Courier New" w:cs="Courier New" w:hint="default"/>
      </w:rPr>
    </w:lvl>
    <w:lvl w:ilvl="8" w:tplc="40090005" w:tentative="1">
      <w:start w:val="1"/>
      <w:numFmt w:val="bullet"/>
      <w:lvlText w:val=""/>
      <w:lvlJc w:val="left"/>
      <w:pPr>
        <w:ind w:left="8123" w:hanging="360"/>
      </w:pPr>
      <w:rPr>
        <w:rFonts w:ascii="Wingdings" w:hAnsi="Wingdings" w:hint="default"/>
      </w:rPr>
    </w:lvl>
  </w:abstractNum>
  <w:abstractNum w:abstractNumId="33" w15:restartNumberingAfterBreak="0">
    <w:nsid w:val="664708EF"/>
    <w:multiLevelType w:val="hybridMultilevel"/>
    <w:tmpl w:val="E7427DC4"/>
    <w:lvl w:ilvl="0" w:tplc="3A4ABC10">
      <w:start w:val="1"/>
      <w:numFmt w:val="lowerRoman"/>
      <w:lvlText w:val="(%1)"/>
      <w:lvlJc w:val="left"/>
      <w:pPr>
        <w:ind w:left="836" w:hanging="452"/>
        <w:jc w:val="right"/>
      </w:pPr>
      <w:rPr>
        <w:rFonts w:ascii="Bookman Old Style" w:eastAsia="Bookman Old Style" w:hAnsi="Bookman Old Style" w:cs="Bookman Old Style" w:hint="default"/>
        <w:spacing w:val="-1"/>
        <w:w w:val="99"/>
        <w:sz w:val="18"/>
        <w:szCs w:val="18"/>
        <w:lang w:val="en-US" w:eastAsia="en-US" w:bidi="en-US"/>
      </w:rPr>
    </w:lvl>
    <w:lvl w:ilvl="1" w:tplc="4DB696F2">
      <w:start w:val="1"/>
      <w:numFmt w:val="lowerLetter"/>
      <w:lvlText w:val="(%2)"/>
      <w:lvlJc w:val="left"/>
      <w:pPr>
        <w:ind w:left="1221" w:hanging="411"/>
      </w:pPr>
      <w:rPr>
        <w:rFonts w:ascii="Bookman Old Style" w:eastAsia="Bookman Old Style" w:hAnsi="Bookman Old Style" w:cs="Bookman Old Style" w:hint="default"/>
        <w:spacing w:val="0"/>
        <w:w w:val="99"/>
        <w:sz w:val="19"/>
        <w:szCs w:val="19"/>
        <w:lang w:val="en-US" w:eastAsia="en-US" w:bidi="en-US"/>
      </w:rPr>
    </w:lvl>
    <w:lvl w:ilvl="2" w:tplc="3BEC1CCE">
      <w:numFmt w:val="bullet"/>
      <w:lvlText w:val="•"/>
      <w:lvlJc w:val="left"/>
      <w:pPr>
        <w:ind w:left="2066" w:hanging="411"/>
      </w:pPr>
      <w:rPr>
        <w:rFonts w:hint="default"/>
        <w:lang w:val="en-US" w:eastAsia="en-US" w:bidi="en-US"/>
      </w:rPr>
    </w:lvl>
    <w:lvl w:ilvl="3" w:tplc="4E8A9816">
      <w:numFmt w:val="bullet"/>
      <w:lvlText w:val="•"/>
      <w:lvlJc w:val="left"/>
      <w:pPr>
        <w:ind w:left="2912" w:hanging="411"/>
      </w:pPr>
      <w:rPr>
        <w:rFonts w:hint="default"/>
        <w:lang w:val="en-US" w:eastAsia="en-US" w:bidi="en-US"/>
      </w:rPr>
    </w:lvl>
    <w:lvl w:ilvl="4" w:tplc="F6FA9022">
      <w:numFmt w:val="bullet"/>
      <w:lvlText w:val="•"/>
      <w:lvlJc w:val="left"/>
      <w:pPr>
        <w:ind w:left="3758" w:hanging="411"/>
      </w:pPr>
      <w:rPr>
        <w:rFonts w:hint="default"/>
        <w:lang w:val="en-US" w:eastAsia="en-US" w:bidi="en-US"/>
      </w:rPr>
    </w:lvl>
    <w:lvl w:ilvl="5" w:tplc="E626F6BC">
      <w:numFmt w:val="bullet"/>
      <w:lvlText w:val="•"/>
      <w:lvlJc w:val="left"/>
      <w:pPr>
        <w:ind w:left="4604" w:hanging="411"/>
      </w:pPr>
      <w:rPr>
        <w:rFonts w:hint="default"/>
        <w:lang w:val="en-US" w:eastAsia="en-US" w:bidi="en-US"/>
      </w:rPr>
    </w:lvl>
    <w:lvl w:ilvl="6" w:tplc="47169D52">
      <w:numFmt w:val="bullet"/>
      <w:lvlText w:val="•"/>
      <w:lvlJc w:val="left"/>
      <w:pPr>
        <w:ind w:left="5450" w:hanging="411"/>
      </w:pPr>
      <w:rPr>
        <w:rFonts w:hint="default"/>
        <w:lang w:val="en-US" w:eastAsia="en-US" w:bidi="en-US"/>
      </w:rPr>
    </w:lvl>
    <w:lvl w:ilvl="7" w:tplc="BAB06152">
      <w:numFmt w:val="bullet"/>
      <w:lvlText w:val="•"/>
      <w:lvlJc w:val="left"/>
      <w:pPr>
        <w:ind w:left="6296" w:hanging="411"/>
      </w:pPr>
      <w:rPr>
        <w:rFonts w:hint="default"/>
        <w:lang w:val="en-US" w:eastAsia="en-US" w:bidi="en-US"/>
      </w:rPr>
    </w:lvl>
    <w:lvl w:ilvl="8" w:tplc="062ABFFE">
      <w:numFmt w:val="bullet"/>
      <w:lvlText w:val="•"/>
      <w:lvlJc w:val="left"/>
      <w:pPr>
        <w:ind w:left="7142" w:hanging="411"/>
      </w:pPr>
      <w:rPr>
        <w:rFonts w:hint="default"/>
        <w:lang w:val="en-US" w:eastAsia="en-US" w:bidi="en-US"/>
      </w:rPr>
    </w:lvl>
  </w:abstractNum>
  <w:abstractNum w:abstractNumId="34" w15:restartNumberingAfterBreak="0">
    <w:nsid w:val="6A911477"/>
    <w:multiLevelType w:val="hybridMultilevel"/>
    <w:tmpl w:val="30B62CEC"/>
    <w:lvl w:ilvl="0" w:tplc="BFE2D332">
      <w:start w:val="1"/>
      <w:numFmt w:val="decimal"/>
      <w:lvlText w:val="%1."/>
      <w:lvlJc w:val="left"/>
      <w:pPr>
        <w:ind w:left="54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B037CC"/>
    <w:multiLevelType w:val="hybridMultilevel"/>
    <w:tmpl w:val="52EED098"/>
    <w:lvl w:ilvl="0" w:tplc="F9C2293A">
      <w:start w:val="1"/>
      <w:numFmt w:val="decimal"/>
      <w:lvlText w:val="%1."/>
      <w:lvlJc w:val="left"/>
      <w:pPr>
        <w:ind w:left="915" w:hanging="555"/>
      </w:pPr>
      <w:rPr>
        <w:rFonts w:ascii="Tahoma" w:eastAsia="Times New Roman"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EC1223A"/>
    <w:multiLevelType w:val="hybridMultilevel"/>
    <w:tmpl w:val="3A228854"/>
    <w:lvl w:ilvl="0" w:tplc="D89214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EC7181A"/>
    <w:multiLevelType w:val="hybridMultilevel"/>
    <w:tmpl w:val="A8CABDAA"/>
    <w:lvl w:ilvl="0" w:tplc="C9F08FA8">
      <w:start w:val="1"/>
      <w:numFmt w:val="lowerLetter"/>
      <w:lvlText w:val="%1."/>
      <w:lvlJc w:val="left"/>
      <w:pPr>
        <w:ind w:left="540" w:hanging="360"/>
      </w:pPr>
      <w:rPr>
        <w:rFonts w:hint="default"/>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38" w15:restartNumberingAfterBreak="0">
    <w:nsid w:val="6F9162F0"/>
    <w:multiLevelType w:val="hybridMultilevel"/>
    <w:tmpl w:val="B4D24C34"/>
    <w:lvl w:ilvl="0" w:tplc="C700EE9A">
      <w:start w:val="1"/>
      <w:numFmt w:val="upperRoman"/>
      <w:lvlText w:val="(%1)"/>
      <w:lvlJc w:val="left"/>
      <w:pPr>
        <w:ind w:left="2570" w:hanging="567"/>
      </w:pPr>
      <w:rPr>
        <w:rFonts w:ascii="Bookman Old Style" w:eastAsia="Bookman Old Style" w:hAnsi="Bookman Old Style" w:cs="Bookman Old Style" w:hint="default"/>
        <w:spacing w:val="-2"/>
        <w:w w:val="99"/>
        <w:sz w:val="19"/>
        <w:szCs w:val="19"/>
        <w:lang w:val="en-US" w:eastAsia="en-US" w:bidi="en-US"/>
      </w:rPr>
    </w:lvl>
    <w:lvl w:ilvl="1" w:tplc="4434FEFC">
      <w:start w:val="1"/>
      <w:numFmt w:val="decimal"/>
      <w:lvlText w:val="(%2)"/>
      <w:lvlJc w:val="left"/>
      <w:pPr>
        <w:ind w:left="2709" w:hanging="564"/>
      </w:pPr>
      <w:rPr>
        <w:rFonts w:ascii="Bookman Old Style" w:eastAsia="Bookman Old Style" w:hAnsi="Bookman Old Style" w:cs="Bookman Old Style" w:hint="default"/>
        <w:spacing w:val="-3"/>
        <w:w w:val="99"/>
        <w:sz w:val="19"/>
        <w:szCs w:val="19"/>
        <w:lang w:val="en-US" w:eastAsia="en-US" w:bidi="en-US"/>
      </w:rPr>
    </w:lvl>
    <w:lvl w:ilvl="2" w:tplc="8D441034">
      <w:start w:val="1"/>
      <w:numFmt w:val="lowerLetter"/>
      <w:lvlText w:val="(%3)"/>
      <w:lvlJc w:val="left"/>
      <w:pPr>
        <w:ind w:left="3137" w:hanging="411"/>
      </w:pPr>
      <w:rPr>
        <w:rFonts w:ascii="Bookman Old Style" w:eastAsia="Bookman Old Style" w:hAnsi="Bookman Old Style" w:cs="Bookman Old Style" w:hint="default"/>
        <w:spacing w:val="-2"/>
        <w:w w:val="99"/>
        <w:sz w:val="19"/>
        <w:szCs w:val="19"/>
        <w:lang w:val="en-US" w:eastAsia="en-US" w:bidi="en-US"/>
      </w:rPr>
    </w:lvl>
    <w:lvl w:ilvl="3" w:tplc="F33C1054">
      <w:start w:val="1"/>
      <w:numFmt w:val="lowerRoman"/>
      <w:lvlText w:val="%4)"/>
      <w:lvlJc w:val="left"/>
      <w:pPr>
        <w:ind w:left="3422" w:hanging="272"/>
      </w:pPr>
      <w:rPr>
        <w:rFonts w:ascii="Bookman Old Style" w:eastAsia="Bookman Old Style" w:hAnsi="Bookman Old Style" w:cs="Bookman Old Style" w:hint="default"/>
        <w:w w:val="99"/>
        <w:sz w:val="19"/>
        <w:szCs w:val="19"/>
        <w:lang w:val="en-US" w:eastAsia="en-US" w:bidi="en-US"/>
      </w:rPr>
    </w:lvl>
    <w:lvl w:ilvl="4" w:tplc="DCF689CC">
      <w:numFmt w:val="bullet"/>
      <w:lvlText w:val="•"/>
      <w:lvlJc w:val="left"/>
      <w:pPr>
        <w:ind w:left="4446" w:hanging="272"/>
      </w:pPr>
      <w:rPr>
        <w:rFonts w:hint="default"/>
        <w:lang w:val="en-US" w:eastAsia="en-US" w:bidi="en-US"/>
      </w:rPr>
    </w:lvl>
    <w:lvl w:ilvl="5" w:tplc="FCB8C880">
      <w:numFmt w:val="bullet"/>
      <w:lvlText w:val="•"/>
      <w:lvlJc w:val="left"/>
      <w:pPr>
        <w:ind w:left="5473" w:hanging="272"/>
      </w:pPr>
      <w:rPr>
        <w:rFonts w:hint="default"/>
        <w:lang w:val="en-US" w:eastAsia="en-US" w:bidi="en-US"/>
      </w:rPr>
    </w:lvl>
    <w:lvl w:ilvl="6" w:tplc="50483816">
      <w:numFmt w:val="bullet"/>
      <w:lvlText w:val="•"/>
      <w:lvlJc w:val="left"/>
      <w:pPr>
        <w:ind w:left="6500" w:hanging="272"/>
      </w:pPr>
      <w:rPr>
        <w:rFonts w:hint="default"/>
        <w:lang w:val="en-US" w:eastAsia="en-US" w:bidi="en-US"/>
      </w:rPr>
    </w:lvl>
    <w:lvl w:ilvl="7" w:tplc="20A01F04">
      <w:numFmt w:val="bullet"/>
      <w:lvlText w:val="•"/>
      <w:lvlJc w:val="left"/>
      <w:pPr>
        <w:ind w:left="7527" w:hanging="272"/>
      </w:pPr>
      <w:rPr>
        <w:rFonts w:hint="default"/>
        <w:lang w:val="en-US" w:eastAsia="en-US" w:bidi="en-US"/>
      </w:rPr>
    </w:lvl>
    <w:lvl w:ilvl="8" w:tplc="504A7E74">
      <w:numFmt w:val="bullet"/>
      <w:lvlText w:val="•"/>
      <w:lvlJc w:val="left"/>
      <w:pPr>
        <w:ind w:left="8554" w:hanging="272"/>
      </w:pPr>
      <w:rPr>
        <w:rFonts w:hint="default"/>
        <w:lang w:val="en-US" w:eastAsia="en-US" w:bidi="en-US"/>
      </w:rPr>
    </w:lvl>
  </w:abstractNum>
  <w:abstractNum w:abstractNumId="39" w15:restartNumberingAfterBreak="0">
    <w:nsid w:val="71563E02"/>
    <w:multiLevelType w:val="hybridMultilevel"/>
    <w:tmpl w:val="06902C1A"/>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D5DE2"/>
    <w:multiLevelType w:val="hybridMultilevel"/>
    <w:tmpl w:val="D54450F4"/>
    <w:lvl w:ilvl="0" w:tplc="40090017">
      <w:start w:val="1"/>
      <w:numFmt w:val="decimal"/>
      <w:lvlText w:val="%1."/>
      <w:lvlJc w:val="left"/>
      <w:pPr>
        <w:ind w:left="360" w:hanging="360"/>
      </w:pPr>
      <w:rPr>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76F73B44"/>
    <w:multiLevelType w:val="hybridMultilevel"/>
    <w:tmpl w:val="BE123844"/>
    <w:lvl w:ilvl="0" w:tplc="DE6A1E44">
      <w:start w:val="1"/>
      <w:numFmt w:val="lowerRoman"/>
      <w:lvlText w:val="(%1)"/>
      <w:lvlJc w:val="left"/>
      <w:pPr>
        <w:ind w:left="2428" w:hanging="444"/>
        <w:jc w:val="right"/>
      </w:pPr>
      <w:rPr>
        <w:rFonts w:ascii="Bookman Old Style" w:eastAsia="Bookman Old Style" w:hAnsi="Bookman Old Style" w:cs="Bookman Old Style" w:hint="default"/>
        <w:spacing w:val="-29"/>
        <w:w w:val="99"/>
        <w:sz w:val="18"/>
        <w:szCs w:val="18"/>
        <w:lang w:val="en-US" w:eastAsia="en-US" w:bidi="en-US"/>
      </w:rPr>
    </w:lvl>
    <w:lvl w:ilvl="1" w:tplc="666CB29C">
      <w:start w:val="1"/>
      <w:numFmt w:val="decimal"/>
      <w:lvlText w:val="(%2)"/>
      <w:lvlJc w:val="left"/>
      <w:pPr>
        <w:ind w:left="2570" w:hanging="567"/>
      </w:pPr>
      <w:rPr>
        <w:rFonts w:ascii="Bookman Old Style" w:eastAsia="Bookman Old Style" w:hAnsi="Bookman Old Style" w:cs="Bookman Old Style" w:hint="default"/>
        <w:spacing w:val="-1"/>
        <w:w w:val="99"/>
        <w:sz w:val="19"/>
        <w:szCs w:val="19"/>
        <w:lang w:val="en-US" w:eastAsia="en-US" w:bidi="en-US"/>
      </w:rPr>
    </w:lvl>
    <w:lvl w:ilvl="2" w:tplc="BF68A606">
      <w:start w:val="1"/>
      <w:numFmt w:val="lowerRoman"/>
      <w:lvlText w:val="(%3)"/>
      <w:lvlJc w:val="left"/>
      <w:pPr>
        <w:ind w:left="2995" w:hanging="445"/>
        <w:jc w:val="right"/>
      </w:pPr>
      <w:rPr>
        <w:rFonts w:ascii="Bookman Old Style" w:eastAsia="Bookman Old Style" w:hAnsi="Bookman Old Style" w:cs="Bookman Old Style" w:hint="default"/>
        <w:spacing w:val="-2"/>
        <w:w w:val="99"/>
        <w:sz w:val="18"/>
        <w:szCs w:val="18"/>
        <w:lang w:val="en-US" w:eastAsia="en-US" w:bidi="en-US"/>
      </w:rPr>
    </w:lvl>
    <w:lvl w:ilvl="3" w:tplc="B8E228E4">
      <w:numFmt w:val="bullet"/>
      <w:lvlText w:val="•"/>
      <w:lvlJc w:val="left"/>
      <w:pPr>
        <w:ind w:left="3951" w:hanging="445"/>
      </w:pPr>
      <w:rPr>
        <w:rFonts w:hint="default"/>
        <w:lang w:val="en-US" w:eastAsia="en-US" w:bidi="en-US"/>
      </w:rPr>
    </w:lvl>
    <w:lvl w:ilvl="4" w:tplc="0FF69FA4">
      <w:numFmt w:val="bullet"/>
      <w:lvlText w:val="•"/>
      <w:lvlJc w:val="left"/>
      <w:pPr>
        <w:ind w:left="4902" w:hanging="445"/>
      </w:pPr>
      <w:rPr>
        <w:rFonts w:hint="default"/>
        <w:lang w:val="en-US" w:eastAsia="en-US" w:bidi="en-US"/>
      </w:rPr>
    </w:lvl>
    <w:lvl w:ilvl="5" w:tplc="EA9276A4">
      <w:numFmt w:val="bullet"/>
      <w:lvlText w:val="•"/>
      <w:lvlJc w:val="left"/>
      <w:pPr>
        <w:ind w:left="5853" w:hanging="445"/>
      </w:pPr>
      <w:rPr>
        <w:rFonts w:hint="default"/>
        <w:lang w:val="en-US" w:eastAsia="en-US" w:bidi="en-US"/>
      </w:rPr>
    </w:lvl>
    <w:lvl w:ilvl="6" w:tplc="CDDC26F4">
      <w:numFmt w:val="bullet"/>
      <w:lvlText w:val="•"/>
      <w:lvlJc w:val="left"/>
      <w:pPr>
        <w:ind w:left="6804" w:hanging="445"/>
      </w:pPr>
      <w:rPr>
        <w:rFonts w:hint="default"/>
        <w:lang w:val="en-US" w:eastAsia="en-US" w:bidi="en-US"/>
      </w:rPr>
    </w:lvl>
    <w:lvl w:ilvl="7" w:tplc="AB706EA4">
      <w:numFmt w:val="bullet"/>
      <w:lvlText w:val="•"/>
      <w:lvlJc w:val="left"/>
      <w:pPr>
        <w:ind w:left="7755" w:hanging="445"/>
      </w:pPr>
      <w:rPr>
        <w:rFonts w:hint="default"/>
        <w:lang w:val="en-US" w:eastAsia="en-US" w:bidi="en-US"/>
      </w:rPr>
    </w:lvl>
    <w:lvl w:ilvl="8" w:tplc="0E8431E2">
      <w:numFmt w:val="bullet"/>
      <w:lvlText w:val="•"/>
      <w:lvlJc w:val="left"/>
      <w:pPr>
        <w:ind w:left="8706" w:hanging="445"/>
      </w:pPr>
      <w:rPr>
        <w:rFonts w:hint="default"/>
        <w:lang w:val="en-US" w:eastAsia="en-US" w:bidi="en-US"/>
      </w:rPr>
    </w:lvl>
  </w:abstractNum>
  <w:abstractNum w:abstractNumId="42" w15:restartNumberingAfterBreak="0">
    <w:nsid w:val="7B2E5E35"/>
    <w:multiLevelType w:val="hybridMultilevel"/>
    <w:tmpl w:val="C35E699A"/>
    <w:lvl w:ilvl="0" w:tplc="B69E77A2">
      <w:start w:val="1"/>
      <w:numFmt w:val="lowerLetter"/>
      <w:lvlText w:val="(%1)"/>
      <w:lvlJc w:val="left"/>
      <w:pPr>
        <w:ind w:left="109" w:hanging="228"/>
      </w:pPr>
      <w:rPr>
        <w:rFonts w:ascii="Times New Roman" w:eastAsia="Times New Roman" w:hAnsi="Times New Roman" w:cs="Times New Roman" w:hint="default"/>
        <w:i/>
        <w:spacing w:val="-1"/>
        <w:w w:val="100"/>
        <w:sz w:val="16"/>
        <w:szCs w:val="16"/>
        <w:lang w:val="en-US" w:eastAsia="en-US" w:bidi="en-US"/>
      </w:rPr>
    </w:lvl>
    <w:lvl w:ilvl="1" w:tplc="2076A0B6">
      <w:start w:val="1"/>
      <w:numFmt w:val="lowerLetter"/>
      <w:lvlText w:val="(%2)"/>
      <w:lvlJc w:val="left"/>
      <w:pPr>
        <w:ind w:left="1835" w:hanging="286"/>
      </w:pPr>
      <w:rPr>
        <w:rFonts w:ascii="Bookman Old Style" w:eastAsia="Bookman Old Style" w:hAnsi="Bookman Old Style" w:cs="Bookman Old Style" w:hint="default"/>
        <w:spacing w:val="-1"/>
        <w:w w:val="99"/>
        <w:sz w:val="19"/>
        <w:szCs w:val="19"/>
        <w:lang w:val="en-US" w:eastAsia="en-US" w:bidi="en-US"/>
      </w:rPr>
    </w:lvl>
    <w:lvl w:ilvl="2" w:tplc="03BCBE6C">
      <w:numFmt w:val="bullet"/>
      <w:lvlText w:val="•"/>
      <w:lvlJc w:val="left"/>
      <w:pPr>
        <w:ind w:left="1612" w:hanging="286"/>
      </w:pPr>
      <w:rPr>
        <w:rFonts w:hint="default"/>
        <w:lang w:val="en-US" w:eastAsia="en-US" w:bidi="en-US"/>
      </w:rPr>
    </w:lvl>
    <w:lvl w:ilvl="3" w:tplc="D49870A8">
      <w:numFmt w:val="bullet"/>
      <w:lvlText w:val="•"/>
      <w:lvlJc w:val="left"/>
      <w:pPr>
        <w:ind w:left="1385" w:hanging="286"/>
      </w:pPr>
      <w:rPr>
        <w:rFonts w:hint="default"/>
        <w:lang w:val="en-US" w:eastAsia="en-US" w:bidi="en-US"/>
      </w:rPr>
    </w:lvl>
    <w:lvl w:ilvl="4" w:tplc="7BB66C80">
      <w:numFmt w:val="bullet"/>
      <w:lvlText w:val="•"/>
      <w:lvlJc w:val="left"/>
      <w:pPr>
        <w:ind w:left="1158" w:hanging="286"/>
      </w:pPr>
      <w:rPr>
        <w:rFonts w:hint="default"/>
        <w:lang w:val="en-US" w:eastAsia="en-US" w:bidi="en-US"/>
      </w:rPr>
    </w:lvl>
    <w:lvl w:ilvl="5" w:tplc="07DCD5A4">
      <w:numFmt w:val="bullet"/>
      <w:lvlText w:val="•"/>
      <w:lvlJc w:val="left"/>
      <w:pPr>
        <w:ind w:left="931" w:hanging="286"/>
      </w:pPr>
      <w:rPr>
        <w:rFonts w:hint="default"/>
        <w:lang w:val="en-US" w:eastAsia="en-US" w:bidi="en-US"/>
      </w:rPr>
    </w:lvl>
    <w:lvl w:ilvl="6" w:tplc="A67E9FEC">
      <w:numFmt w:val="bullet"/>
      <w:lvlText w:val="•"/>
      <w:lvlJc w:val="left"/>
      <w:pPr>
        <w:ind w:left="704" w:hanging="286"/>
      </w:pPr>
      <w:rPr>
        <w:rFonts w:hint="default"/>
        <w:lang w:val="en-US" w:eastAsia="en-US" w:bidi="en-US"/>
      </w:rPr>
    </w:lvl>
    <w:lvl w:ilvl="7" w:tplc="D234CCD2">
      <w:numFmt w:val="bullet"/>
      <w:lvlText w:val="•"/>
      <w:lvlJc w:val="left"/>
      <w:pPr>
        <w:ind w:left="477" w:hanging="286"/>
      </w:pPr>
      <w:rPr>
        <w:rFonts w:hint="default"/>
        <w:lang w:val="en-US" w:eastAsia="en-US" w:bidi="en-US"/>
      </w:rPr>
    </w:lvl>
    <w:lvl w:ilvl="8" w:tplc="20B65BF4">
      <w:numFmt w:val="bullet"/>
      <w:lvlText w:val="•"/>
      <w:lvlJc w:val="left"/>
      <w:pPr>
        <w:ind w:left="250" w:hanging="286"/>
      </w:pPr>
      <w:rPr>
        <w:rFonts w:hint="default"/>
        <w:lang w:val="en-US" w:eastAsia="en-US" w:bidi="en-US"/>
      </w:rPr>
    </w:lvl>
  </w:abstractNum>
  <w:num w:numId="1">
    <w:abstractNumId w:val="3"/>
  </w:num>
  <w:num w:numId="2">
    <w:abstractNumId w:val="39"/>
  </w:num>
  <w:num w:numId="3">
    <w:abstractNumId w:val="40"/>
  </w:num>
  <w:num w:numId="4">
    <w:abstractNumId w:val="34"/>
  </w:num>
  <w:num w:numId="5">
    <w:abstractNumId w:val="9"/>
  </w:num>
  <w:num w:numId="6">
    <w:abstractNumId w:val="0"/>
  </w:num>
  <w:num w:numId="7">
    <w:abstractNumId w:val="20"/>
  </w:num>
  <w:num w:numId="8">
    <w:abstractNumId w:val="36"/>
  </w:num>
  <w:num w:numId="9">
    <w:abstractNumId w:val="37"/>
  </w:num>
  <w:num w:numId="10">
    <w:abstractNumId w:val="18"/>
  </w:num>
  <w:num w:numId="11">
    <w:abstractNumId w:val="26"/>
  </w:num>
  <w:num w:numId="12">
    <w:abstractNumId w:val="7"/>
  </w:num>
  <w:num w:numId="13">
    <w:abstractNumId w:val="2"/>
  </w:num>
  <w:num w:numId="14">
    <w:abstractNumId w:val="10"/>
  </w:num>
  <w:num w:numId="15">
    <w:abstractNumId w:val="8"/>
  </w:num>
  <w:num w:numId="16">
    <w:abstractNumId w:val="21"/>
  </w:num>
  <w:num w:numId="17">
    <w:abstractNumId w:val="29"/>
  </w:num>
  <w:num w:numId="18">
    <w:abstractNumId w:val="6"/>
  </w:num>
  <w:num w:numId="19">
    <w:abstractNumId w:val="15"/>
  </w:num>
  <w:num w:numId="20">
    <w:abstractNumId w:val="1"/>
  </w:num>
  <w:num w:numId="21">
    <w:abstractNumId w:val="13"/>
  </w:num>
  <w:num w:numId="22">
    <w:abstractNumId w:val="23"/>
  </w:num>
  <w:num w:numId="23">
    <w:abstractNumId w:val="30"/>
  </w:num>
  <w:num w:numId="24">
    <w:abstractNumId w:val="17"/>
  </w:num>
  <w:num w:numId="25">
    <w:abstractNumId w:val="38"/>
  </w:num>
  <w:num w:numId="26">
    <w:abstractNumId w:val="24"/>
  </w:num>
  <w:num w:numId="27">
    <w:abstractNumId w:val="41"/>
  </w:num>
  <w:num w:numId="28">
    <w:abstractNumId w:val="5"/>
  </w:num>
  <w:num w:numId="29">
    <w:abstractNumId w:val="16"/>
  </w:num>
  <w:num w:numId="30">
    <w:abstractNumId w:val="28"/>
  </w:num>
  <w:num w:numId="31">
    <w:abstractNumId w:val="33"/>
  </w:num>
  <w:num w:numId="32">
    <w:abstractNumId w:val="42"/>
  </w:num>
  <w:num w:numId="33">
    <w:abstractNumId w:val="4"/>
  </w:num>
  <w:num w:numId="34">
    <w:abstractNumId w:val="11"/>
  </w:num>
  <w:num w:numId="35">
    <w:abstractNumId w:val="31"/>
  </w:num>
  <w:num w:numId="36">
    <w:abstractNumId w:val="32"/>
  </w:num>
  <w:num w:numId="37">
    <w:abstractNumId w:val="19"/>
  </w:num>
  <w:num w:numId="38">
    <w:abstractNumId w:val="12"/>
  </w:num>
  <w:num w:numId="39">
    <w:abstractNumId w:val="22"/>
  </w:num>
  <w:num w:numId="40">
    <w:abstractNumId w:val="27"/>
  </w:num>
  <w:num w:numId="41">
    <w:abstractNumId w:val="25"/>
  </w:num>
  <w:num w:numId="42">
    <w:abstractNumId w:val="35"/>
  </w:num>
  <w:num w:numId="43">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49F"/>
    <w:rsid w:val="000012E7"/>
    <w:rsid w:val="000028F0"/>
    <w:rsid w:val="00006C2F"/>
    <w:rsid w:val="000070F5"/>
    <w:rsid w:val="00013E60"/>
    <w:rsid w:val="00015B72"/>
    <w:rsid w:val="00015D1A"/>
    <w:rsid w:val="000163FA"/>
    <w:rsid w:val="00020A27"/>
    <w:rsid w:val="00020D88"/>
    <w:rsid w:val="00022C4D"/>
    <w:rsid w:val="000230D8"/>
    <w:rsid w:val="00023303"/>
    <w:rsid w:val="00025972"/>
    <w:rsid w:val="0002791E"/>
    <w:rsid w:val="0003019B"/>
    <w:rsid w:val="00030B8F"/>
    <w:rsid w:val="000317D8"/>
    <w:rsid w:val="00032915"/>
    <w:rsid w:val="00033068"/>
    <w:rsid w:val="00034771"/>
    <w:rsid w:val="00046D7F"/>
    <w:rsid w:val="00050980"/>
    <w:rsid w:val="0005101C"/>
    <w:rsid w:val="00062F73"/>
    <w:rsid w:val="000647C1"/>
    <w:rsid w:val="000652F6"/>
    <w:rsid w:val="000702F9"/>
    <w:rsid w:val="00073AA7"/>
    <w:rsid w:val="00075BEA"/>
    <w:rsid w:val="000770DA"/>
    <w:rsid w:val="00080F7A"/>
    <w:rsid w:val="000810F4"/>
    <w:rsid w:val="000822CA"/>
    <w:rsid w:val="000822D1"/>
    <w:rsid w:val="00082BA6"/>
    <w:rsid w:val="0008636F"/>
    <w:rsid w:val="00087DB9"/>
    <w:rsid w:val="000929A5"/>
    <w:rsid w:val="00092B06"/>
    <w:rsid w:val="00093187"/>
    <w:rsid w:val="0009360A"/>
    <w:rsid w:val="000938CC"/>
    <w:rsid w:val="0009423F"/>
    <w:rsid w:val="000A08A4"/>
    <w:rsid w:val="000A313F"/>
    <w:rsid w:val="000A3EBB"/>
    <w:rsid w:val="000A5A9C"/>
    <w:rsid w:val="000A78E3"/>
    <w:rsid w:val="000B183F"/>
    <w:rsid w:val="000B4758"/>
    <w:rsid w:val="000B72DC"/>
    <w:rsid w:val="000B7B1C"/>
    <w:rsid w:val="000C34FF"/>
    <w:rsid w:val="000C661E"/>
    <w:rsid w:val="000C674F"/>
    <w:rsid w:val="000C7479"/>
    <w:rsid w:val="000C7E9D"/>
    <w:rsid w:val="000D18BD"/>
    <w:rsid w:val="000D2DFB"/>
    <w:rsid w:val="000D611A"/>
    <w:rsid w:val="000E3376"/>
    <w:rsid w:val="000E62F1"/>
    <w:rsid w:val="000E6FFC"/>
    <w:rsid w:val="000F0C71"/>
    <w:rsid w:val="000F0CA8"/>
    <w:rsid w:val="000F0E15"/>
    <w:rsid w:val="000F1275"/>
    <w:rsid w:val="000F6CE6"/>
    <w:rsid w:val="000F7B20"/>
    <w:rsid w:val="000F7F3A"/>
    <w:rsid w:val="001108D2"/>
    <w:rsid w:val="00113409"/>
    <w:rsid w:val="00117765"/>
    <w:rsid w:val="00117D19"/>
    <w:rsid w:val="00117D85"/>
    <w:rsid w:val="00120DF6"/>
    <w:rsid w:val="00121326"/>
    <w:rsid w:val="00121576"/>
    <w:rsid w:val="0012326B"/>
    <w:rsid w:val="0012748F"/>
    <w:rsid w:val="001305BC"/>
    <w:rsid w:val="00130DA3"/>
    <w:rsid w:val="00131C68"/>
    <w:rsid w:val="00131F24"/>
    <w:rsid w:val="001324C2"/>
    <w:rsid w:val="00132A76"/>
    <w:rsid w:val="00136741"/>
    <w:rsid w:val="00140A1D"/>
    <w:rsid w:val="001437E0"/>
    <w:rsid w:val="00144EA7"/>
    <w:rsid w:val="00145739"/>
    <w:rsid w:val="00147E04"/>
    <w:rsid w:val="00151605"/>
    <w:rsid w:val="00157A13"/>
    <w:rsid w:val="00160332"/>
    <w:rsid w:val="001622C2"/>
    <w:rsid w:val="00163303"/>
    <w:rsid w:val="00163FE4"/>
    <w:rsid w:val="00167F75"/>
    <w:rsid w:val="0017175D"/>
    <w:rsid w:val="0017271B"/>
    <w:rsid w:val="001735A6"/>
    <w:rsid w:val="00180861"/>
    <w:rsid w:val="00183511"/>
    <w:rsid w:val="00184018"/>
    <w:rsid w:val="0018669F"/>
    <w:rsid w:val="00186F81"/>
    <w:rsid w:val="001900C6"/>
    <w:rsid w:val="001910D1"/>
    <w:rsid w:val="00195C13"/>
    <w:rsid w:val="0019607D"/>
    <w:rsid w:val="00196275"/>
    <w:rsid w:val="001971E4"/>
    <w:rsid w:val="001972D8"/>
    <w:rsid w:val="001A02D2"/>
    <w:rsid w:val="001A29C2"/>
    <w:rsid w:val="001B2194"/>
    <w:rsid w:val="001B2B7C"/>
    <w:rsid w:val="001B380D"/>
    <w:rsid w:val="001B385E"/>
    <w:rsid w:val="001B5A31"/>
    <w:rsid w:val="001B6940"/>
    <w:rsid w:val="001B6AF1"/>
    <w:rsid w:val="001B7C13"/>
    <w:rsid w:val="001C062C"/>
    <w:rsid w:val="001C0D56"/>
    <w:rsid w:val="001C1B55"/>
    <w:rsid w:val="001C2C6E"/>
    <w:rsid w:val="001C3C58"/>
    <w:rsid w:val="001C4952"/>
    <w:rsid w:val="001C666D"/>
    <w:rsid w:val="001D0B9B"/>
    <w:rsid w:val="001D2266"/>
    <w:rsid w:val="001D26E6"/>
    <w:rsid w:val="001D283C"/>
    <w:rsid w:val="001D2C5D"/>
    <w:rsid w:val="001D3050"/>
    <w:rsid w:val="001D3864"/>
    <w:rsid w:val="001D6539"/>
    <w:rsid w:val="001E16EA"/>
    <w:rsid w:val="001E2B98"/>
    <w:rsid w:val="001E33E7"/>
    <w:rsid w:val="001E4758"/>
    <w:rsid w:val="001E5206"/>
    <w:rsid w:val="001E59BB"/>
    <w:rsid w:val="001F02F2"/>
    <w:rsid w:val="001F02FC"/>
    <w:rsid w:val="001F09D7"/>
    <w:rsid w:val="001F1D30"/>
    <w:rsid w:val="001F336A"/>
    <w:rsid w:val="001F3F79"/>
    <w:rsid w:val="001F5F32"/>
    <w:rsid w:val="0020002E"/>
    <w:rsid w:val="00200643"/>
    <w:rsid w:val="00203351"/>
    <w:rsid w:val="002037A0"/>
    <w:rsid w:val="00206A4B"/>
    <w:rsid w:val="002070DE"/>
    <w:rsid w:val="00207928"/>
    <w:rsid w:val="00210434"/>
    <w:rsid w:val="002110BC"/>
    <w:rsid w:val="00211E5C"/>
    <w:rsid w:val="0021487E"/>
    <w:rsid w:val="00214A7E"/>
    <w:rsid w:val="00214D84"/>
    <w:rsid w:val="002158E7"/>
    <w:rsid w:val="002162B2"/>
    <w:rsid w:val="0021689D"/>
    <w:rsid w:val="00220D49"/>
    <w:rsid w:val="0022103D"/>
    <w:rsid w:val="002239EE"/>
    <w:rsid w:val="002255DB"/>
    <w:rsid w:val="002256AD"/>
    <w:rsid w:val="002257E1"/>
    <w:rsid w:val="00226931"/>
    <w:rsid w:val="00227055"/>
    <w:rsid w:val="002274B6"/>
    <w:rsid w:val="00230248"/>
    <w:rsid w:val="00230322"/>
    <w:rsid w:val="00230F02"/>
    <w:rsid w:val="00231EF6"/>
    <w:rsid w:val="0023424E"/>
    <w:rsid w:val="00235829"/>
    <w:rsid w:val="002408AC"/>
    <w:rsid w:val="00244A84"/>
    <w:rsid w:val="0025078D"/>
    <w:rsid w:val="00252735"/>
    <w:rsid w:val="00252A5A"/>
    <w:rsid w:val="00253AE7"/>
    <w:rsid w:val="00255FC1"/>
    <w:rsid w:val="00260675"/>
    <w:rsid w:val="00261613"/>
    <w:rsid w:val="00261EBB"/>
    <w:rsid w:val="002621E6"/>
    <w:rsid w:val="00267C9F"/>
    <w:rsid w:val="002717C8"/>
    <w:rsid w:val="00272E4C"/>
    <w:rsid w:val="002737C5"/>
    <w:rsid w:val="002753A2"/>
    <w:rsid w:val="00275F06"/>
    <w:rsid w:val="00276D65"/>
    <w:rsid w:val="00277546"/>
    <w:rsid w:val="00282712"/>
    <w:rsid w:val="00282736"/>
    <w:rsid w:val="00282CD3"/>
    <w:rsid w:val="00282EBA"/>
    <w:rsid w:val="0028388B"/>
    <w:rsid w:val="00283CB9"/>
    <w:rsid w:val="002845B1"/>
    <w:rsid w:val="0028519F"/>
    <w:rsid w:val="002879F5"/>
    <w:rsid w:val="00291525"/>
    <w:rsid w:val="002939AC"/>
    <w:rsid w:val="002945DA"/>
    <w:rsid w:val="00295DC4"/>
    <w:rsid w:val="00296E3D"/>
    <w:rsid w:val="002A33AC"/>
    <w:rsid w:val="002A33D0"/>
    <w:rsid w:val="002B1294"/>
    <w:rsid w:val="002B32AD"/>
    <w:rsid w:val="002B3831"/>
    <w:rsid w:val="002B4BEF"/>
    <w:rsid w:val="002B5F5F"/>
    <w:rsid w:val="002B62FF"/>
    <w:rsid w:val="002B6B21"/>
    <w:rsid w:val="002B6E7A"/>
    <w:rsid w:val="002C249B"/>
    <w:rsid w:val="002C2721"/>
    <w:rsid w:val="002C28F4"/>
    <w:rsid w:val="002C2D64"/>
    <w:rsid w:val="002C3D41"/>
    <w:rsid w:val="002C5065"/>
    <w:rsid w:val="002C5876"/>
    <w:rsid w:val="002C74E2"/>
    <w:rsid w:val="002D1677"/>
    <w:rsid w:val="002D2FAF"/>
    <w:rsid w:val="002D529B"/>
    <w:rsid w:val="002D5401"/>
    <w:rsid w:val="002D5D34"/>
    <w:rsid w:val="002D6608"/>
    <w:rsid w:val="002D7FDC"/>
    <w:rsid w:val="002E0BA1"/>
    <w:rsid w:val="002E178D"/>
    <w:rsid w:val="002E2627"/>
    <w:rsid w:val="002E3B42"/>
    <w:rsid w:val="002E5A91"/>
    <w:rsid w:val="002F1438"/>
    <w:rsid w:val="002F329C"/>
    <w:rsid w:val="002F4421"/>
    <w:rsid w:val="002F44C3"/>
    <w:rsid w:val="002F5ED5"/>
    <w:rsid w:val="002F6F11"/>
    <w:rsid w:val="002F77BC"/>
    <w:rsid w:val="00300B02"/>
    <w:rsid w:val="00302A09"/>
    <w:rsid w:val="00305B53"/>
    <w:rsid w:val="00307B9A"/>
    <w:rsid w:val="00307C26"/>
    <w:rsid w:val="00315C85"/>
    <w:rsid w:val="00315E40"/>
    <w:rsid w:val="00316EE6"/>
    <w:rsid w:val="003172F0"/>
    <w:rsid w:val="00317383"/>
    <w:rsid w:val="00320077"/>
    <w:rsid w:val="00321B4B"/>
    <w:rsid w:val="00324241"/>
    <w:rsid w:val="0032531A"/>
    <w:rsid w:val="003265F0"/>
    <w:rsid w:val="00327912"/>
    <w:rsid w:val="00331BF7"/>
    <w:rsid w:val="00335E64"/>
    <w:rsid w:val="0033618B"/>
    <w:rsid w:val="00340C7F"/>
    <w:rsid w:val="00343C51"/>
    <w:rsid w:val="0034415D"/>
    <w:rsid w:val="0034555D"/>
    <w:rsid w:val="00346A81"/>
    <w:rsid w:val="003473E8"/>
    <w:rsid w:val="0035040A"/>
    <w:rsid w:val="00350479"/>
    <w:rsid w:val="003524A9"/>
    <w:rsid w:val="0035260D"/>
    <w:rsid w:val="00352D48"/>
    <w:rsid w:val="003530D6"/>
    <w:rsid w:val="003532C4"/>
    <w:rsid w:val="0035466F"/>
    <w:rsid w:val="00361E78"/>
    <w:rsid w:val="00364746"/>
    <w:rsid w:val="00364762"/>
    <w:rsid w:val="0036704B"/>
    <w:rsid w:val="003678CE"/>
    <w:rsid w:val="003708BE"/>
    <w:rsid w:val="003710AB"/>
    <w:rsid w:val="003726EB"/>
    <w:rsid w:val="003734B5"/>
    <w:rsid w:val="003737AA"/>
    <w:rsid w:val="0037492D"/>
    <w:rsid w:val="00376208"/>
    <w:rsid w:val="00376315"/>
    <w:rsid w:val="00381E7E"/>
    <w:rsid w:val="00382294"/>
    <w:rsid w:val="003842DF"/>
    <w:rsid w:val="00385508"/>
    <w:rsid w:val="0038670E"/>
    <w:rsid w:val="00387D8C"/>
    <w:rsid w:val="00392C6B"/>
    <w:rsid w:val="00393195"/>
    <w:rsid w:val="003A0929"/>
    <w:rsid w:val="003A1C44"/>
    <w:rsid w:val="003A3421"/>
    <w:rsid w:val="003A738E"/>
    <w:rsid w:val="003A7BB1"/>
    <w:rsid w:val="003B57EC"/>
    <w:rsid w:val="003B786B"/>
    <w:rsid w:val="003C0C81"/>
    <w:rsid w:val="003C473B"/>
    <w:rsid w:val="003C666F"/>
    <w:rsid w:val="003C7305"/>
    <w:rsid w:val="003C75CB"/>
    <w:rsid w:val="003C7C00"/>
    <w:rsid w:val="003C7DD6"/>
    <w:rsid w:val="003D0D44"/>
    <w:rsid w:val="003D13D2"/>
    <w:rsid w:val="003D1BBB"/>
    <w:rsid w:val="003D1D49"/>
    <w:rsid w:val="003D2796"/>
    <w:rsid w:val="003D34D4"/>
    <w:rsid w:val="003D60A6"/>
    <w:rsid w:val="003D747B"/>
    <w:rsid w:val="003E3F68"/>
    <w:rsid w:val="003E4C6E"/>
    <w:rsid w:val="003E54F2"/>
    <w:rsid w:val="003F1232"/>
    <w:rsid w:val="003F15B9"/>
    <w:rsid w:val="003F20BC"/>
    <w:rsid w:val="003F2D5F"/>
    <w:rsid w:val="003F3339"/>
    <w:rsid w:val="003F39AB"/>
    <w:rsid w:val="003F4141"/>
    <w:rsid w:val="003F5639"/>
    <w:rsid w:val="003F5E34"/>
    <w:rsid w:val="003F6220"/>
    <w:rsid w:val="003F7827"/>
    <w:rsid w:val="003F7E56"/>
    <w:rsid w:val="00402366"/>
    <w:rsid w:val="0040292F"/>
    <w:rsid w:val="004030B3"/>
    <w:rsid w:val="00405187"/>
    <w:rsid w:val="00406059"/>
    <w:rsid w:val="00406963"/>
    <w:rsid w:val="00411631"/>
    <w:rsid w:val="004133D4"/>
    <w:rsid w:val="0041563E"/>
    <w:rsid w:val="00420A46"/>
    <w:rsid w:val="00420D9C"/>
    <w:rsid w:val="00423903"/>
    <w:rsid w:val="00424B18"/>
    <w:rsid w:val="00426173"/>
    <w:rsid w:val="00427CFF"/>
    <w:rsid w:val="00430BC2"/>
    <w:rsid w:val="00433368"/>
    <w:rsid w:val="00433B68"/>
    <w:rsid w:val="00435614"/>
    <w:rsid w:val="00435F95"/>
    <w:rsid w:val="00440B44"/>
    <w:rsid w:val="004418F7"/>
    <w:rsid w:val="00442F9E"/>
    <w:rsid w:val="004444FC"/>
    <w:rsid w:val="00445B8C"/>
    <w:rsid w:val="0044680A"/>
    <w:rsid w:val="004469B5"/>
    <w:rsid w:val="0044745A"/>
    <w:rsid w:val="00450219"/>
    <w:rsid w:val="004512D5"/>
    <w:rsid w:val="00451DF4"/>
    <w:rsid w:val="004527EF"/>
    <w:rsid w:val="00453578"/>
    <w:rsid w:val="00453EE4"/>
    <w:rsid w:val="00454082"/>
    <w:rsid w:val="00455FF5"/>
    <w:rsid w:val="00456324"/>
    <w:rsid w:val="00460E61"/>
    <w:rsid w:val="0046117A"/>
    <w:rsid w:val="00461506"/>
    <w:rsid w:val="00461758"/>
    <w:rsid w:val="004630B2"/>
    <w:rsid w:val="004654F7"/>
    <w:rsid w:val="004659BF"/>
    <w:rsid w:val="00465ED9"/>
    <w:rsid w:val="00467725"/>
    <w:rsid w:val="004717FC"/>
    <w:rsid w:val="004718EC"/>
    <w:rsid w:val="0047398F"/>
    <w:rsid w:val="00473990"/>
    <w:rsid w:val="00475FA5"/>
    <w:rsid w:val="00476D30"/>
    <w:rsid w:val="0048003C"/>
    <w:rsid w:val="00480D22"/>
    <w:rsid w:val="004822C1"/>
    <w:rsid w:val="004844E1"/>
    <w:rsid w:val="00486250"/>
    <w:rsid w:val="004871E4"/>
    <w:rsid w:val="00487F14"/>
    <w:rsid w:val="00490178"/>
    <w:rsid w:val="004901DE"/>
    <w:rsid w:val="0049320E"/>
    <w:rsid w:val="00494161"/>
    <w:rsid w:val="004A0750"/>
    <w:rsid w:val="004A26DA"/>
    <w:rsid w:val="004A6F70"/>
    <w:rsid w:val="004B27B7"/>
    <w:rsid w:val="004B67CA"/>
    <w:rsid w:val="004B6BEC"/>
    <w:rsid w:val="004C0162"/>
    <w:rsid w:val="004C1F94"/>
    <w:rsid w:val="004C7C58"/>
    <w:rsid w:val="004D1353"/>
    <w:rsid w:val="004D1AA2"/>
    <w:rsid w:val="004D1F33"/>
    <w:rsid w:val="004D3CB3"/>
    <w:rsid w:val="004D3F3F"/>
    <w:rsid w:val="004D5F98"/>
    <w:rsid w:val="004D746B"/>
    <w:rsid w:val="004D79A8"/>
    <w:rsid w:val="004E0C7E"/>
    <w:rsid w:val="004E1F8A"/>
    <w:rsid w:val="004E22EE"/>
    <w:rsid w:val="004E2A0F"/>
    <w:rsid w:val="004E33C8"/>
    <w:rsid w:val="004E4D88"/>
    <w:rsid w:val="004F2516"/>
    <w:rsid w:val="004F4003"/>
    <w:rsid w:val="004F4C06"/>
    <w:rsid w:val="0050082E"/>
    <w:rsid w:val="00500A1E"/>
    <w:rsid w:val="005016F1"/>
    <w:rsid w:val="0051009E"/>
    <w:rsid w:val="0051105D"/>
    <w:rsid w:val="00515BED"/>
    <w:rsid w:val="00520405"/>
    <w:rsid w:val="00520A1A"/>
    <w:rsid w:val="00521354"/>
    <w:rsid w:val="005241BA"/>
    <w:rsid w:val="00525591"/>
    <w:rsid w:val="005273E3"/>
    <w:rsid w:val="00527EA1"/>
    <w:rsid w:val="005301AA"/>
    <w:rsid w:val="005332E5"/>
    <w:rsid w:val="005337D9"/>
    <w:rsid w:val="00533B4A"/>
    <w:rsid w:val="00535174"/>
    <w:rsid w:val="00535FDC"/>
    <w:rsid w:val="0053632D"/>
    <w:rsid w:val="0053756B"/>
    <w:rsid w:val="00540132"/>
    <w:rsid w:val="00544895"/>
    <w:rsid w:val="00545E16"/>
    <w:rsid w:val="00546185"/>
    <w:rsid w:val="00547803"/>
    <w:rsid w:val="00552AC9"/>
    <w:rsid w:val="00553E5D"/>
    <w:rsid w:val="0055510E"/>
    <w:rsid w:val="005562C5"/>
    <w:rsid w:val="00557F3E"/>
    <w:rsid w:val="00561387"/>
    <w:rsid w:val="00561717"/>
    <w:rsid w:val="005620CD"/>
    <w:rsid w:val="00562592"/>
    <w:rsid w:val="005651FD"/>
    <w:rsid w:val="005705F1"/>
    <w:rsid w:val="005711CB"/>
    <w:rsid w:val="0057426A"/>
    <w:rsid w:val="00574E13"/>
    <w:rsid w:val="00576AB2"/>
    <w:rsid w:val="005775A2"/>
    <w:rsid w:val="005807DF"/>
    <w:rsid w:val="00581E1F"/>
    <w:rsid w:val="00582C46"/>
    <w:rsid w:val="0058443D"/>
    <w:rsid w:val="00584BD3"/>
    <w:rsid w:val="00585396"/>
    <w:rsid w:val="00585B29"/>
    <w:rsid w:val="00592440"/>
    <w:rsid w:val="00592CFA"/>
    <w:rsid w:val="00593ECE"/>
    <w:rsid w:val="0059659B"/>
    <w:rsid w:val="005A00B5"/>
    <w:rsid w:val="005A0B77"/>
    <w:rsid w:val="005A1F80"/>
    <w:rsid w:val="005A559B"/>
    <w:rsid w:val="005A6BC6"/>
    <w:rsid w:val="005B0788"/>
    <w:rsid w:val="005B215E"/>
    <w:rsid w:val="005B273B"/>
    <w:rsid w:val="005B6DF7"/>
    <w:rsid w:val="005C10A0"/>
    <w:rsid w:val="005C21D0"/>
    <w:rsid w:val="005C358C"/>
    <w:rsid w:val="005C4EB9"/>
    <w:rsid w:val="005C5AC1"/>
    <w:rsid w:val="005C60E4"/>
    <w:rsid w:val="005C7270"/>
    <w:rsid w:val="005D011A"/>
    <w:rsid w:val="005D0E81"/>
    <w:rsid w:val="005D239B"/>
    <w:rsid w:val="005D2BEC"/>
    <w:rsid w:val="005D619D"/>
    <w:rsid w:val="005D6E11"/>
    <w:rsid w:val="005E0A1B"/>
    <w:rsid w:val="005E0EDB"/>
    <w:rsid w:val="005E200D"/>
    <w:rsid w:val="005E200E"/>
    <w:rsid w:val="005E3ACE"/>
    <w:rsid w:val="005E4206"/>
    <w:rsid w:val="005E573D"/>
    <w:rsid w:val="005E6EB3"/>
    <w:rsid w:val="005F0C41"/>
    <w:rsid w:val="005F105A"/>
    <w:rsid w:val="005F27D2"/>
    <w:rsid w:val="005F331B"/>
    <w:rsid w:val="005F57E5"/>
    <w:rsid w:val="005F6043"/>
    <w:rsid w:val="006024B2"/>
    <w:rsid w:val="00602776"/>
    <w:rsid w:val="006028C8"/>
    <w:rsid w:val="00603B73"/>
    <w:rsid w:val="0060695D"/>
    <w:rsid w:val="0060786E"/>
    <w:rsid w:val="006078A5"/>
    <w:rsid w:val="00611107"/>
    <w:rsid w:val="00612656"/>
    <w:rsid w:val="006128CA"/>
    <w:rsid w:val="00612AB8"/>
    <w:rsid w:val="00613BE1"/>
    <w:rsid w:val="00615AC9"/>
    <w:rsid w:val="006161A8"/>
    <w:rsid w:val="0061654E"/>
    <w:rsid w:val="00616B38"/>
    <w:rsid w:val="006174D9"/>
    <w:rsid w:val="00617F1E"/>
    <w:rsid w:val="0062002B"/>
    <w:rsid w:val="006221A4"/>
    <w:rsid w:val="00623375"/>
    <w:rsid w:val="00625330"/>
    <w:rsid w:val="006324C0"/>
    <w:rsid w:val="006345A0"/>
    <w:rsid w:val="00640F2B"/>
    <w:rsid w:val="00642183"/>
    <w:rsid w:val="00642D6D"/>
    <w:rsid w:val="0064448D"/>
    <w:rsid w:val="00645284"/>
    <w:rsid w:val="0064674E"/>
    <w:rsid w:val="00651C5C"/>
    <w:rsid w:val="0065207D"/>
    <w:rsid w:val="00652B88"/>
    <w:rsid w:val="00653A28"/>
    <w:rsid w:val="006547A0"/>
    <w:rsid w:val="00656F6D"/>
    <w:rsid w:val="006601B6"/>
    <w:rsid w:val="006605A6"/>
    <w:rsid w:val="00661902"/>
    <w:rsid w:val="00661D1F"/>
    <w:rsid w:val="0066220A"/>
    <w:rsid w:val="006659C0"/>
    <w:rsid w:val="00667A6D"/>
    <w:rsid w:val="00670716"/>
    <w:rsid w:val="00673267"/>
    <w:rsid w:val="00673466"/>
    <w:rsid w:val="006739C7"/>
    <w:rsid w:val="00676F02"/>
    <w:rsid w:val="00682256"/>
    <w:rsid w:val="0068248B"/>
    <w:rsid w:val="00682A15"/>
    <w:rsid w:val="00683775"/>
    <w:rsid w:val="00683E9E"/>
    <w:rsid w:val="00684DF1"/>
    <w:rsid w:val="0068505C"/>
    <w:rsid w:val="00685FF9"/>
    <w:rsid w:val="00686BE6"/>
    <w:rsid w:val="00687DB0"/>
    <w:rsid w:val="0069090A"/>
    <w:rsid w:val="006911F2"/>
    <w:rsid w:val="00694126"/>
    <w:rsid w:val="00696C46"/>
    <w:rsid w:val="00696F3C"/>
    <w:rsid w:val="00697027"/>
    <w:rsid w:val="006977BA"/>
    <w:rsid w:val="006A0341"/>
    <w:rsid w:val="006A0EEC"/>
    <w:rsid w:val="006A0FB9"/>
    <w:rsid w:val="006A3CB3"/>
    <w:rsid w:val="006A473C"/>
    <w:rsid w:val="006A58AF"/>
    <w:rsid w:val="006A59D6"/>
    <w:rsid w:val="006A6416"/>
    <w:rsid w:val="006B399F"/>
    <w:rsid w:val="006B46A3"/>
    <w:rsid w:val="006B59A1"/>
    <w:rsid w:val="006B6B75"/>
    <w:rsid w:val="006B7B22"/>
    <w:rsid w:val="006C039B"/>
    <w:rsid w:val="006C473A"/>
    <w:rsid w:val="006C4D7E"/>
    <w:rsid w:val="006C6425"/>
    <w:rsid w:val="006C64DD"/>
    <w:rsid w:val="006D04C1"/>
    <w:rsid w:val="006D0DAB"/>
    <w:rsid w:val="006D1E27"/>
    <w:rsid w:val="006D2F12"/>
    <w:rsid w:val="006D3E60"/>
    <w:rsid w:val="006D4306"/>
    <w:rsid w:val="006D6172"/>
    <w:rsid w:val="006D724C"/>
    <w:rsid w:val="006D742E"/>
    <w:rsid w:val="006E08DA"/>
    <w:rsid w:val="006E0C47"/>
    <w:rsid w:val="006E126E"/>
    <w:rsid w:val="006E1E5F"/>
    <w:rsid w:val="006E2484"/>
    <w:rsid w:val="006E6DBA"/>
    <w:rsid w:val="006E7D22"/>
    <w:rsid w:val="006F0762"/>
    <w:rsid w:val="006F09AB"/>
    <w:rsid w:val="006F0A05"/>
    <w:rsid w:val="006F6F72"/>
    <w:rsid w:val="00702693"/>
    <w:rsid w:val="007033C1"/>
    <w:rsid w:val="00703D1F"/>
    <w:rsid w:val="00705112"/>
    <w:rsid w:val="00711334"/>
    <w:rsid w:val="00712F4E"/>
    <w:rsid w:val="00713434"/>
    <w:rsid w:val="00713BD1"/>
    <w:rsid w:val="00714FB2"/>
    <w:rsid w:val="007153BA"/>
    <w:rsid w:val="00715A25"/>
    <w:rsid w:val="0072158F"/>
    <w:rsid w:val="00721865"/>
    <w:rsid w:val="00726085"/>
    <w:rsid w:val="007265E1"/>
    <w:rsid w:val="0073011B"/>
    <w:rsid w:val="00731634"/>
    <w:rsid w:val="00733C6F"/>
    <w:rsid w:val="00734D6D"/>
    <w:rsid w:val="007362EF"/>
    <w:rsid w:val="00740E6D"/>
    <w:rsid w:val="00741044"/>
    <w:rsid w:val="00743222"/>
    <w:rsid w:val="00743273"/>
    <w:rsid w:val="007439CE"/>
    <w:rsid w:val="00744F88"/>
    <w:rsid w:val="007476F2"/>
    <w:rsid w:val="00747DD4"/>
    <w:rsid w:val="00751772"/>
    <w:rsid w:val="00752C8C"/>
    <w:rsid w:val="007531C3"/>
    <w:rsid w:val="007538DA"/>
    <w:rsid w:val="0075531E"/>
    <w:rsid w:val="007574F2"/>
    <w:rsid w:val="00757D13"/>
    <w:rsid w:val="00760B15"/>
    <w:rsid w:val="00763417"/>
    <w:rsid w:val="00764DA2"/>
    <w:rsid w:val="00766EE9"/>
    <w:rsid w:val="00766F87"/>
    <w:rsid w:val="00767016"/>
    <w:rsid w:val="0077093E"/>
    <w:rsid w:val="007711C6"/>
    <w:rsid w:val="007734BB"/>
    <w:rsid w:val="00773874"/>
    <w:rsid w:val="00775B41"/>
    <w:rsid w:val="00777849"/>
    <w:rsid w:val="00777EDC"/>
    <w:rsid w:val="00777FBC"/>
    <w:rsid w:val="007823EC"/>
    <w:rsid w:val="00785E16"/>
    <w:rsid w:val="00793BB5"/>
    <w:rsid w:val="00794559"/>
    <w:rsid w:val="00797DF4"/>
    <w:rsid w:val="007A07FE"/>
    <w:rsid w:val="007A3029"/>
    <w:rsid w:val="007A42CD"/>
    <w:rsid w:val="007A7373"/>
    <w:rsid w:val="007B049F"/>
    <w:rsid w:val="007B1259"/>
    <w:rsid w:val="007B297B"/>
    <w:rsid w:val="007B305B"/>
    <w:rsid w:val="007B3C4F"/>
    <w:rsid w:val="007B496C"/>
    <w:rsid w:val="007B4F24"/>
    <w:rsid w:val="007B676E"/>
    <w:rsid w:val="007B77B2"/>
    <w:rsid w:val="007C0D8D"/>
    <w:rsid w:val="007C1445"/>
    <w:rsid w:val="007C17A2"/>
    <w:rsid w:val="007C3B25"/>
    <w:rsid w:val="007C3C5F"/>
    <w:rsid w:val="007C4D47"/>
    <w:rsid w:val="007D199B"/>
    <w:rsid w:val="007D1F1F"/>
    <w:rsid w:val="007D23CB"/>
    <w:rsid w:val="007D28A7"/>
    <w:rsid w:val="007D4700"/>
    <w:rsid w:val="007D7F75"/>
    <w:rsid w:val="007E047B"/>
    <w:rsid w:val="007E0A42"/>
    <w:rsid w:val="007E0E90"/>
    <w:rsid w:val="007E723B"/>
    <w:rsid w:val="007E72E2"/>
    <w:rsid w:val="007F1C6D"/>
    <w:rsid w:val="007F49B0"/>
    <w:rsid w:val="007F59E9"/>
    <w:rsid w:val="007F7BF0"/>
    <w:rsid w:val="00800F30"/>
    <w:rsid w:val="00801FE8"/>
    <w:rsid w:val="00803715"/>
    <w:rsid w:val="008048A8"/>
    <w:rsid w:val="00805A0E"/>
    <w:rsid w:val="00805C1B"/>
    <w:rsid w:val="008070B8"/>
    <w:rsid w:val="0081008A"/>
    <w:rsid w:val="0081371A"/>
    <w:rsid w:val="0081387F"/>
    <w:rsid w:val="0081483C"/>
    <w:rsid w:val="00814B8F"/>
    <w:rsid w:val="00815102"/>
    <w:rsid w:val="00816141"/>
    <w:rsid w:val="00817061"/>
    <w:rsid w:val="008173B9"/>
    <w:rsid w:val="00817AB0"/>
    <w:rsid w:val="00817C5A"/>
    <w:rsid w:val="00817DEE"/>
    <w:rsid w:val="008220BA"/>
    <w:rsid w:val="0082279F"/>
    <w:rsid w:val="0082535F"/>
    <w:rsid w:val="00826394"/>
    <w:rsid w:val="00826E37"/>
    <w:rsid w:val="00827C2C"/>
    <w:rsid w:val="00827C60"/>
    <w:rsid w:val="00827F5C"/>
    <w:rsid w:val="008305BE"/>
    <w:rsid w:val="008305D7"/>
    <w:rsid w:val="00831D2D"/>
    <w:rsid w:val="00832C0E"/>
    <w:rsid w:val="00836862"/>
    <w:rsid w:val="00841D67"/>
    <w:rsid w:val="00842CDA"/>
    <w:rsid w:val="00845060"/>
    <w:rsid w:val="00845746"/>
    <w:rsid w:val="00845DA0"/>
    <w:rsid w:val="008539F1"/>
    <w:rsid w:val="00854B11"/>
    <w:rsid w:val="00855DA8"/>
    <w:rsid w:val="00855FBA"/>
    <w:rsid w:val="008561E8"/>
    <w:rsid w:val="00857A84"/>
    <w:rsid w:val="008643D2"/>
    <w:rsid w:val="008654D8"/>
    <w:rsid w:val="00865D17"/>
    <w:rsid w:val="00865FCE"/>
    <w:rsid w:val="008672CD"/>
    <w:rsid w:val="00873643"/>
    <w:rsid w:val="0087469B"/>
    <w:rsid w:val="0087534B"/>
    <w:rsid w:val="008763DB"/>
    <w:rsid w:val="00876A1F"/>
    <w:rsid w:val="00885324"/>
    <w:rsid w:val="00885346"/>
    <w:rsid w:val="00886270"/>
    <w:rsid w:val="0088649A"/>
    <w:rsid w:val="00886A5C"/>
    <w:rsid w:val="00892928"/>
    <w:rsid w:val="00893BA0"/>
    <w:rsid w:val="00894D9A"/>
    <w:rsid w:val="008957D7"/>
    <w:rsid w:val="008A1A58"/>
    <w:rsid w:val="008A1E2C"/>
    <w:rsid w:val="008A2BF1"/>
    <w:rsid w:val="008A3E23"/>
    <w:rsid w:val="008A4AF4"/>
    <w:rsid w:val="008A5D55"/>
    <w:rsid w:val="008A61A8"/>
    <w:rsid w:val="008A6CF6"/>
    <w:rsid w:val="008A788A"/>
    <w:rsid w:val="008B060B"/>
    <w:rsid w:val="008B17AB"/>
    <w:rsid w:val="008B3E7B"/>
    <w:rsid w:val="008B71D8"/>
    <w:rsid w:val="008C012E"/>
    <w:rsid w:val="008C1A99"/>
    <w:rsid w:val="008C3989"/>
    <w:rsid w:val="008C5A4E"/>
    <w:rsid w:val="008C5EB3"/>
    <w:rsid w:val="008C6257"/>
    <w:rsid w:val="008C6330"/>
    <w:rsid w:val="008D0D50"/>
    <w:rsid w:val="008D27D2"/>
    <w:rsid w:val="008D3BEB"/>
    <w:rsid w:val="008D46B8"/>
    <w:rsid w:val="008E07F6"/>
    <w:rsid w:val="008E1961"/>
    <w:rsid w:val="008E2232"/>
    <w:rsid w:val="008E4102"/>
    <w:rsid w:val="008E6876"/>
    <w:rsid w:val="008E6C90"/>
    <w:rsid w:val="008E6EA2"/>
    <w:rsid w:val="008E7401"/>
    <w:rsid w:val="008E759D"/>
    <w:rsid w:val="008F0AFE"/>
    <w:rsid w:val="008F3701"/>
    <w:rsid w:val="008F59CF"/>
    <w:rsid w:val="008F5AF1"/>
    <w:rsid w:val="008F6D0F"/>
    <w:rsid w:val="008F7FCC"/>
    <w:rsid w:val="00902A91"/>
    <w:rsid w:val="00903568"/>
    <w:rsid w:val="009040CE"/>
    <w:rsid w:val="00910FA5"/>
    <w:rsid w:val="00917C8B"/>
    <w:rsid w:val="0092080B"/>
    <w:rsid w:val="00925311"/>
    <w:rsid w:val="009263E9"/>
    <w:rsid w:val="009269DB"/>
    <w:rsid w:val="00926A03"/>
    <w:rsid w:val="00926F7F"/>
    <w:rsid w:val="009304C1"/>
    <w:rsid w:val="00931992"/>
    <w:rsid w:val="0093260F"/>
    <w:rsid w:val="00933317"/>
    <w:rsid w:val="009337A0"/>
    <w:rsid w:val="00933E65"/>
    <w:rsid w:val="0093517F"/>
    <w:rsid w:val="00935E89"/>
    <w:rsid w:val="009365A6"/>
    <w:rsid w:val="0094115F"/>
    <w:rsid w:val="00943294"/>
    <w:rsid w:val="0094391C"/>
    <w:rsid w:val="00944B1C"/>
    <w:rsid w:val="009519E2"/>
    <w:rsid w:val="00951EA0"/>
    <w:rsid w:val="0095252B"/>
    <w:rsid w:val="00953A84"/>
    <w:rsid w:val="009546A2"/>
    <w:rsid w:val="009551AE"/>
    <w:rsid w:val="0095545D"/>
    <w:rsid w:val="00955825"/>
    <w:rsid w:val="00955AC6"/>
    <w:rsid w:val="00960B0A"/>
    <w:rsid w:val="00961391"/>
    <w:rsid w:val="00963A65"/>
    <w:rsid w:val="00964B41"/>
    <w:rsid w:val="0096590D"/>
    <w:rsid w:val="00966504"/>
    <w:rsid w:val="00973F9A"/>
    <w:rsid w:val="00974479"/>
    <w:rsid w:val="009755E5"/>
    <w:rsid w:val="009761B6"/>
    <w:rsid w:val="00976AF2"/>
    <w:rsid w:val="00980005"/>
    <w:rsid w:val="00980551"/>
    <w:rsid w:val="009851B3"/>
    <w:rsid w:val="00985B8E"/>
    <w:rsid w:val="0099106C"/>
    <w:rsid w:val="00991170"/>
    <w:rsid w:val="00991FEA"/>
    <w:rsid w:val="00994220"/>
    <w:rsid w:val="0099658A"/>
    <w:rsid w:val="0099671C"/>
    <w:rsid w:val="0099759E"/>
    <w:rsid w:val="009A2A88"/>
    <w:rsid w:val="009A3F2E"/>
    <w:rsid w:val="009A48EA"/>
    <w:rsid w:val="009A5B2F"/>
    <w:rsid w:val="009B0675"/>
    <w:rsid w:val="009B2EB7"/>
    <w:rsid w:val="009B6C33"/>
    <w:rsid w:val="009B7FE1"/>
    <w:rsid w:val="009C1A5C"/>
    <w:rsid w:val="009C6925"/>
    <w:rsid w:val="009D08A5"/>
    <w:rsid w:val="009D64A8"/>
    <w:rsid w:val="009D7C79"/>
    <w:rsid w:val="009D7E21"/>
    <w:rsid w:val="009F0C9E"/>
    <w:rsid w:val="009F1F46"/>
    <w:rsid w:val="009F38D1"/>
    <w:rsid w:val="009F4675"/>
    <w:rsid w:val="009F4C6E"/>
    <w:rsid w:val="009F5981"/>
    <w:rsid w:val="009F6480"/>
    <w:rsid w:val="009F6AF4"/>
    <w:rsid w:val="009F6E8C"/>
    <w:rsid w:val="009F76C9"/>
    <w:rsid w:val="009F7B52"/>
    <w:rsid w:val="00A019FB"/>
    <w:rsid w:val="00A01D09"/>
    <w:rsid w:val="00A01DFC"/>
    <w:rsid w:val="00A02614"/>
    <w:rsid w:val="00A0477C"/>
    <w:rsid w:val="00A05069"/>
    <w:rsid w:val="00A069F5"/>
    <w:rsid w:val="00A07067"/>
    <w:rsid w:val="00A10289"/>
    <w:rsid w:val="00A10E8E"/>
    <w:rsid w:val="00A152D2"/>
    <w:rsid w:val="00A15732"/>
    <w:rsid w:val="00A16331"/>
    <w:rsid w:val="00A2181E"/>
    <w:rsid w:val="00A24CA1"/>
    <w:rsid w:val="00A25FC5"/>
    <w:rsid w:val="00A31D9C"/>
    <w:rsid w:val="00A3214A"/>
    <w:rsid w:val="00A34865"/>
    <w:rsid w:val="00A365C6"/>
    <w:rsid w:val="00A372E3"/>
    <w:rsid w:val="00A40B74"/>
    <w:rsid w:val="00A41816"/>
    <w:rsid w:val="00A42917"/>
    <w:rsid w:val="00A429EB"/>
    <w:rsid w:val="00A43CAC"/>
    <w:rsid w:val="00A4485C"/>
    <w:rsid w:val="00A458D3"/>
    <w:rsid w:val="00A475C1"/>
    <w:rsid w:val="00A502C0"/>
    <w:rsid w:val="00A50C87"/>
    <w:rsid w:val="00A528A9"/>
    <w:rsid w:val="00A53A3F"/>
    <w:rsid w:val="00A57900"/>
    <w:rsid w:val="00A62925"/>
    <w:rsid w:val="00A64E08"/>
    <w:rsid w:val="00A64F93"/>
    <w:rsid w:val="00A656D4"/>
    <w:rsid w:val="00A7513E"/>
    <w:rsid w:val="00A7734F"/>
    <w:rsid w:val="00A8050B"/>
    <w:rsid w:val="00A85492"/>
    <w:rsid w:val="00A85F2D"/>
    <w:rsid w:val="00A92047"/>
    <w:rsid w:val="00A92FBB"/>
    <w:rsid w:val="00A93A71"/>
    <w:rsid w:val="00A94900"/>
    <w:rsid w:val="00A94E23"/>
    <w:rsid w:val="00A96163"/>
    <w:rsid w:val="00A97211"/>
    <w:rsid w:val="00A973F2"/>
    <w:rsid w:val="00AA0884"/>
    <w:rsid w:val="00AA0BF9"/>
    <w:rsid w:val="00AA0D7E"/>
    <w:rsid w:val="00AA1B18"/>
    <w:rsid w:val="00AA407C"/>
    <w:rsid w:val="00AA6184"/>
    <w:rsid w:val="00AA7052"/>
    <w:rsid w:val="00AA77D2"/>
    <w:rsid w:val="00AA7821"/>
    <w:rsid w:val="00AB14C4"/>
    <w:rsid w:val="00AB1A04"/>
    <w:rsid w:val="00AB1E88"/>
    <w:rsid w:val="00AB1EE8"/>
    <w:rsid w:val="00AB2BDD"/>
    <w:rsid w:val="00AB379C"/>
    <w:rsid w:val="00AB5FDC"/>
    <w:rsid w:val="00AB6011"/>
    <w:rsid w:val="00AC189C"/>
    <w:rsid w:val="00AC3672"/>
    <w:rsid w:val="00AC5849"/>
    <w:rsid w:val="00AC6669"/>
    <w:rsid w:val="00AC7EDD"/>
    <w:rsid w:val="00AD29B3"/>
    <w:rsid w:val="00AD50E9"/>
    <w:rsid w:val="00AE18C0"/>
    <w:rsid w:val="00AE1E22"/>
    <w:rsid w:val="00AE24E3"/>
    <w:rsid w:val="00AF159F"/>
    <w:rsid w:val="00AF2225"/>
    <w:rsid w:val="00AF23DC"/>
    <w:rsid w:val="00AF27F9"/>
    <w:rsid w:val="00AF4D81"/>
    <w:rsid w:val="00AF56C8"/>
    <w:rsid w:val="00B02763"/>
    <w:rsid w:val="00B0372C"/>
    <w:rsid w:val="00B03735"/>
    <w:rsid w:val="00B0470A"/>
    <w:rsid w:val="00B05CF0"/>
    <w:rsid w:val="00B06CAA"/>
    <w:rsid w:val="00B074EB"/>
    <w:rsid w:val="00B10055"/>
    <w:rsid w:val="00B11B7D"/>
    <w:rsid w:val="00B15834"/>
    <w:rsid w:val="00B17144"/>
    <w:rsid w:val="00B20491"/>
    <w:rsid w:val="00B205CE"/>
    <w:rsid w:val="00B20B12"/>
    <w:rsid w:val="00B20C66"/>
    <w:rsid w:val="00B211DE"/>
    <w:rsid w:val="00B22FE6"/>
    <w:rsid w:val="00B25166"/>
    <w:rsid w:val="00B25EA3"/>
    <w:rsid w:val="00B32394"/>
    <w:rsid w:val="00B3343B"/>
    <w:rsid w:val="00B36DB8"/>
    <w:rsid w:val="00B37F2C"/>
    <w:rsid w:val="00B40EB1"/>
    <w:rsid w:val="00B4168D"/>
    <w:rsid w:val="00B4289D"/>
    <w:rsid w:val="00B43F9D"/>
    <w:rsid w:val="00B447E4"/>
    <w:rsid w:val="00B52FD9"/>
    <w:rsid w:val="00B53091"/>
    <w:rsid w:val="00B533F5"/>
    <w:rsid w:val="00B55166"/>
    <w:rsid w:val="00B56A1B"/>
    <w:rsid w:val="00B600DC"/>
    <w:rsid w:val="00B61D5A"/>
    <w:rsid w:val="00B620FD"/>
    <w:rsid w:val="00B64384"/>
    <w:rsid w:val="00B64BE0"/>
    <w:rsid w:val="00B65CC9"/>
    <w:rsid w:val="00B679B4"/>
    <w:rsid w:val="00B67E85"/>
    <w:rsid w:val="00B70A3A"/>
    <w:rsid w:val="00B70B2A"/>
    <w:rsid w:val="00B70B88"/>
    <w:rsid w:val="00B719AD"/>
    <w:rsid w:val="00B71E2D"/>
    <w:rsid w:val="00B72E20"/>
    <w:rsid w:val="00B72E5E"/>
    <w:rsid w:val="00B7737A"/>
    <w:rsid w:val="00B8260E"/>
    <w:rsid w:val="00B82CEA"/>
    <w:rsid w:val="00B83D47"/>
    <w:rsid w:val="00B86A82"/>
    <w:rsid w:val="00B904C1"/>
    <w:rsid w:val="00B92F95"/>
    <w:rsid w:val="00B960E7"/>
    <w:rsid w:val="00B976B5"/>
    <w:rsid w:val="00BA3690"/>
    <w:rsid w:val="00BA3F29"/>
    <w:rsid w:val="00BA5265"/>
    <w:rsid w:val="00BA7333"/>
    <w:rsid w:val="00BA74BD"/>
    <w:rsid w:val="00BA7590"/>
    <w:rsid w:val="00BA7BC8"/>
    <w:rsid w:val="00BA7DA2"/>
    <w:rsid w:val="00BB14F2"/>
    <w:rsid w:val="00BB2102"/>
    <w:rsid w:val="00BB498D"/>
    <w:rsid w:val="00BB5ECB"/>
    <w:rsid w:val="00BB6989"/>
    <w:rsid w:val="00BC1210"/>
    <w:rsid w:val="00BC1330"/>
    <w:rsid w:val="00BC2AED"/>
    <w:rsid w:val="00BC5291"/>
    <w:rsid w:val="00BC6320"/>
    <w:rsid w:val="00BD01CB"/>
    <w:rsid w:val="00BD2390"/>
    <w:rsid w:val="00BD2834"/>
    <w:rsid w:val="00BD2C36"/>
    <w:rsid w:val="00BD52C7"/>
    <w:rsid w:val="00BD5816"/>
    <w:rsid w:val="00BD5989"/>
    <w:rsid w:val="00BD6853"/>
    <w:rsid w:val="00BE02B9"/>
    <w:rsid w:val="00BE3B3C"/>
    <w:rsid w:val="00BF29FC"/>
    <w:rsid w:val="00BF30D3"/>
    <w:rsid w:val="00BF4CA9"/>
    <w:rsid w:val="00BF5284"/>
    <w:rsid w:val="00BF5B5B"/>
    <w:rsid w:val="00BF7694"/>
    <w:rsid w:val="00C008E9"/>
    <w:rsid w:val="00C057E0"/>
    <w:rsid w:val="00C14265"/>
    <w:rsid w:val="00C15490"/>
    <w:rsid w:val="00C1625A"/>
    <w:rsid w:val="00C16BF2"/>
    <w:rsid w:val="00C20363"/>
    <w:rsid w:val="00C21403"/>
    <w:rsid w:val="00C216B7"/>
    <w:rsid w:val="00C26AC0"/>
    <w:rsid w:val="00C27124"/>
    <w:rsid w:val="00C27398"/>
    <w:rsid w:val="00C27F1D"/>
    <w:rsid w:val="00C30AB6"/>
    <w:rsid w:val="00C3318C"/>
    <w:rsid w:val="00C338A1"/>
    <w:rsid w:val="00C34D38"/>
    <w:rsid w:val="00C36574"/>
    <w:rsid w:val="00C41BFF"/>
    <w:rsid w:val="00C43238"/>
    <w:rsid w:val="00C449EA"/>
    <w:rsid w:val="00C50F00"/>
    <w:rsid w:val="00C56C28"/>
    <w:rsid w:val="00C577A3"/>
    <w:rsid w:val="00C57F77"/>
    <w:rsid w:val="00C60F53"/>
    <w:rsid w:val="00C6227C"/>
    <w:rsid w:val="00C63DB7"/>
    <w:rsid w:val="00C649F5"/>
    <w:rsid w:val="00C64F75"/>
    <w:rsid w:val="00C6783C"/>
    <w:rsid w:val="00C67B72"/>
    <w:rsid w:val="00C70E86"/>
    <w:rsid w:val="00C7240D"/>
    <w:rsid w:val="00C77E21"/>
    <w:rsid w:val="00C804A7"/>
    <w:rsid w:val="00C8228F"/>
    <w:rsid w:val="00C85B46"/>
    <w:rsid w:val="00C869A2"/>
    <w:rsid w:val="00C87933"/>
    <w:rsid w:val="00C87AD4"/>
    <w:rsid w:val="00C905B2"/>
    <w:rsid w:val="00C92683"/>
    <w:rsid w:val="00C9780D"/>
    <w:rsid w:val="00CB0354"/>
    <w:rsid w:val="00CB0B9F"/>
    <w:rsid w:val="00CB2E29"/>
    <w:rsid w:val="00CB33A8"/>
    <w:rsid w:val="00CC202F"/>
    <w:rsid w:val="00CC305D"/>
    <w:rsid w:val="00CC3338"/>
    <w:rsid w:val="00CD666B"/>
    <w:rsid w:val="00CE37E9"/>
    <w:rsid w:val="00CE3AF0"/>
    <w:rsid w:val="00CE6C0F"/>
    <w:rsid w:val="00CF053F"/>
    <w:rsid w:val="00CF1A8F"/>
    <w:rsid w:val="00CF2FE9"/>
    <w:rsid w:val="00CF3D23"/>
    <w:rsid w:val="00CF5F96"/>
    <w:rsid w:val="00D01399"/>
    <w:rsid w:val="00D01AAD"/>
    <w:rsid w:val="00D02390"/>
    <w:rsid w:val="00D100CB"/>
    <w:rsid w:val="00D11B5B"/>
    <w:rsid w:val="00D12CFE"/>
    <w:rsid w:val="00D133D0"/>
    <w:rsid w:val="00D13BEA"/>
    <w:rsid w:val="00D2005B"/>
    <w:rsid w:val="00D208A2"/>
    <w:rsid w:val="00D20C59"/>
    <w:rsid w:val="00D20CDE"/>
    <w:rsid w:val="00D2114B"/>
    <w:rsid w:val="00D21A83"/>
    <w:rsid w:val="00D250A6"/>
    <w:rsid w:val="00D2753E"/>
    <w:rsid w:val="00D31B96"/>
    <w:rsid w:val="00D31C0E"/>
    <w:rsid w:val="00D33024"/>
    <w:rsid w:val="00D33ACB"/>
    <w:rsid w:val="00D33EAE"/>
    <w:rsid w:val="00D36268"/>
    <w:rsid w:val="00D415F5"/>
    <w:rsid w:val="00D41BC5"/>
    <w:rsid w:val="00D42D16"/>
    <w:rsid w:val="00D42E44"/>
    <w:rsid w:val="00D43D54"/>
    <w:rsid w:val="00D4435C"/>
    <w:rsid w:val="00D44931"/>
    <w:rsid w:val="00D45B9C"/>
    <w:rsid w:val="00D45DDB"/>
    <w:rsid w:val="00D45F1B"/>
    <w:rsid w:val="00D4696C"/>
    <w:rsid w:val="00D52539"/>
    <w:rsid w:val="00D5278B"/>
    <w:rsid w:val="00D546F5"/>
    <w:rsid w:val="00D54CDD"/>
    <w:rsid w:val="00D56818"/>
    <w:rsid w:val="00D571B5"/>
    <w:rsid w:val="00D60AF7"/>
    <w:rsid w:val="00D705C7"/>
    <w:rsid w:val="00D706F2"/>
    <w:rsid w:val="00D72098"/>
    <w:rsid w:val="00D72445"/>
    <w:rsid w:val="00D76E39"/>
    <w:rsid w:val="00D803B1"/>
    <w:rsid w:val="00D8083E"/>
    <w:rsid w:val="00D821E9"/>
    <w:rsid w:val="00D8339A"/>
    <w:rsid w:val="00D858B0"/>
    <w:rsid w:val="00D8788D"/>
    <w:rsid w:val="00D9167C"/>
    <w:rsid w:val="00D93524"/>
    <w:rsid w:val="00D94A7E"/>
    <w:rsid w:val="00D95352"/>
    <w:rsid w:val="00D96324"/>
    <w:rsid w:val="00D9767D"/>
    <w:rsid w:val="00D97914"/>
    <w:rsid w:val="00DA04A4"/>
    <w:rsid w:val="00DA0E39"/>
    <w:rsid w:val="00DA4AEE"/>
    <w:rsid w:val="00DA6D41"/>
    <w:rsid w:val="00DA7BCA"/>
    <w:rsid w:val="00DA7CAE"/>
    <w:rsid w:val="00DB10E6"/>
    <w:rsid w:val="00DB2356"/>
    <w:rsid w:val="00DB2F62"/>
    <w:rsid w:val="00DB5791"/>
    <w:rsid w:val="00DC610B"/>
    <w:rsid w:val="00DC7924"/>
    <w:rsid w:val="00DC7DD3"/>
    <w:rsid w:val="00DC7E4A"/>
    <w:rsid w:val="00DD0596"/>
    <w:rsid w:val="00DD1729"/>
    <w:rsid w:val="00DD3370"/>
    <w:rsid w:val="00DD3A87"/>
    <w:rsid w:val="00DD5247"/>
    <w:rsid w:val="00DE14D4"/>
    <w:rsid w:val="00DE167E"/>
    <w:rsid w:val="00DE174F"/>
    <w:rsid w:val="00DE21BB"/>
    <w:rsid w:val="00DE2E6F"/>
    <w:rsid w:val="00DE316C"/>
    <w:rsid w:val="00DE4000"/>
    <w:rsid w:val="00DE503F"/>
    <w:rsid w:val="00DE578F"/>
    <w:rsid w:val="00DE7930"/>
    <w:rsid w:val="00DF1B41"/>
    <w:rsid w:val="00DF39F9"/>
    <w:rsid w:val="00DF63E0"/>
    <w:rsid w:val="00DF6453"/>
    <w:rsid w:val="00DF65E9"/>
    <w:rsid w:val="00DF7CB3"/>
    <w:rsid w:val="00E03728"/>
    <w:rsid w:val="00E0465C"/>
    <w:rsid w:val="00E04A48"/>
    <w:rsid w:val="00E06B93"/>
    <w:rsid w:val="00E07A3A"/>
    <w:rsid w:val="00E10630"/>
    <w:rsid w:val="00E1453C"/>
    <w:rsid w:val="00E15841"/>
    <w:rsid w:val="00E17192"/>
    <w:rsid w:val="00E2126F"/>
    <w:rsid w:val="00E21291"/>
    <w:rsid w:val="00E225B2"/>
    <w:rsid w:val="00E22C51"/>
    <w:rsid w:val="00E23846"/>
    <w:rsid w:val="00E2412D"/>
    <w:rsid w:val="00E27E00"/>
    <w:rsid w:val="00E32B19"/>
    <w:rsid w:val="00E349E3"/>
    <w:rsid w:val="00E40CEA"/>
    <w:rsid w:val="00E4141F"/>
    <w:rsid w:val="00E41B59"/>
    <w:rsid w:val="00E42872"/>
    <w:rsid w:val="00E429A8"/>
    <w:rsid w:val="00E43574"/>
    <w:rsid w:val="00E45223"/>
    <w:rsid w:val="00E456EB"/>
    <w:rsid w:val="00E45E08"/>
    <w:rsid w:val="00E46570"/>
    <w:rsid w:val="00E47136"/>
    <w:rsid w:val="00E512F3"/>
    <w:rsid w:val="00E513A2"/>
    <w:rsid w:val="00E566D8"/>
    <w:rsid w:val="00E6355F"/>
    <w:rsid w:val="00E642AF"/>
    <w:rsid w:val="00E64ED0"/>
    <w:rsid w:val="00E6665B"/>
    <w:rsid w:val="00E66676"/>
    <w:rsid w:val="00E66989"/>
    <w:rsid w:val="00E7349F"/>
    <w:rsid w:val="00E7553B"/>
    <w:rsid w:val="00E75DA3"/>
    <w:rsid w:val="00E76526"/>
    <w:rsid w:val="00E8040D"/>
    <w:rsid w:val="00E81F5F"/>
    <w:rsid w:val="00E82BA5"/>
    <w:rsid w:val="00E85BF6"/>
    <w:rsid w:val="00E87F44"/>
    <w:rsid w:val="00E9081D"/>
    <w:rsid w:val="00E91217"/>
    <w:rsid w:val="00E92152"/>
    <w:rsid w:val="00E9229D"/>
    <w:rsid w:val="00E92404"/>
    <w:rsid w:val="00E93773"/>
    <w:rsid w:val="00E941EE"/>
    <w:rsid w:val="00E96E6E"/>
    <w:rsid w:val="00E96EFE"/>
    <w:rsid w:val="00EA08F3"/>
    <w:rsid w:val="00EA169D"/>
    <w:rsid w:val="00EA3952"/>
    <w:rsid w:val="00EA5D71"/>
    <w:rsid w:val="00EA5EE7"/>
    <w:rsid w:val="00EA7395"/>
    <w:rsid w:val="00EB013D"/>
    <w:rsid w:val="00EB1BE0"/>
    <w:rsid w:val="00EB1FAD"/>
    <w:rsid w:val="00EB5195"/>
    <w:rsid w:val="00EC1DE6"/>
    <w:rsid w:val="00EC440F"/>
    <w:rsid w:val="00EC4739"/>
    <w:rsid w:val="00EC6D56"/>
    <w:rsid w:val="00EC6E5D"/>
    <w:rsid w:val="00EC724A"/>
    <w:rsid w:val="00ED104F"/>
    <w:rsid w:val="00ED38D9"/>
    <w:rsid w:val="00ED3B1F"/>
    <w:rsid w:val="00ED7482"/>
    <w:rsid w:val="00ED79B2"/>
    <w:rsid w:val="00EE08A7"/>
    <w:rsid w:val="00EE19B3"/>
    <w:rsid w:val="00EE2586"/>
    <w:rsid w:val="00EE6991"/>
    <w:rsid w:val="00EE70CD"/>
    <w:rsid w:val="00EF17FB"/>
    <w:rsid w:val="00EF4762"/>
    <w:rsid w:val="00EF504B"/>
    <w:rsid w:val="00EF6FEA"/>
    <w:rsid w:val="00EF70E9"/>
    <w:rsid w:val="00F008B9"/>
    <w:rsid w:val="00F041A7"/>
    <w:rsid w:val="00F11DEF"/>
    <w:rsid w:val="00F14CCD"/>
    <w:rsid w:val="00F167A0"/>
    <w:rsid w:val="00F167D4"/>
    <w:rsid w:val="00F1697B"/>
    <w:rsid w:val="00F175F3"/>
    <w:rsid w:val="00F235CF"/>
    <w:rsid w:val="00F23DE4"/>
    <w:rsid w:val="00F26F35"/>
    <w:rsid w:val="00F26FB4"/>
    <w:rsid w:val="00F27429"/>
    <w:rsid w:val="00F30152"/>
    <w:rsid w:val="00F31B09"/>
    <w:rsid w:val="00F33774"/>
    <w:rsid w:val="00F33A79"/>
    <w:rsid w:val="00F344A3"/>
    <w:rsid w:val="00F365BC"/>
    <w:rsid w:val="00F370C4"/>
    <w:rsid w:val="00F370C7"/>
    <w:rsid w:val="00F418A0"/>
    <w:rsid w:val="00F41933"/>
    <w:rsid w:val="00F419EE"/>
    <w:rsid w:val="00F41B42"/>
    <w:rsid w:val="00F42F19"/>
    <w:rsid w:val="00F44A0E"/>
    <w:rsid w:val="00F44C9F"/>
    <w:rsid w:val="00F5303F"/>
    <w:rsid w:val="00F540BF"/>
    <w:rsid w:val="00F55272"/>
    <w:rsid w:val="00F55551"/>
    <w:rsid w:val="00F55BD1"/>
    <w:rsid w:val="00F55E7F"/>
    <w:rsid w:val="00F57173"/>
    <w:rsid w:val="00F6067B"/>
    <w:rsid w:val="00F6095E"/>
    <w:rsid w:val="00F65211"/>
    <w:rsid w:val="00F707E2"/>
    <w:rsid w:val="00F71C2F"/>
    <w:rsid w:val="00F71D80"/>
    <w:rsid w:val="00F7323B"/>
    <w:rsid w:val="00F77197"/>
    <w:rsid w:val="00F81069"/>
    <w:rsid w:val="00F82F78"/>
    <w:rsid w:val="00F83CBF"/>
    <w:rsid w:val="00F83ED3"/>
    <w:rsid w:val="00F84A4B"/>
    <w:rsid w:val="00F91AC2"/>
    <w:rsid w:val="00F95AE7"/>
    <w:rsid w:val="00F97207"/>
    <w:rsid w:val="00FA25EF"/>
    <w:rsid w:val="00FA3600"/>
    <w:rsid w:val="00FA3778"/>
    <w:rsid w:val="00FA6C23"/>
    <w:rsid w:val="00FA74B9"/>
    <w:rsid w:val="00FB097B"/>
    <w:rsid w:val="00FB4FB5"/>
    <w:rsid w:val="00FC1E11"/>
    <w:rsid w:val="00FC39DB"/>
    <w:rsid w:val="00FC5CFD"/>
    <w:rsid w:val="00FC5F9C"/>
    <w:rsid w:val="00FC7DF9"/>
    <w:rsid w:val="00FD1244"/>
    <w:rsid w:val="00FD2304"/>
    <w:rsid w:val="00FD331A"/>
    <w:rsid w:val="00FD543E"/>
    <w:rsid w:val="00FD5546"/>
    <w:rsid w:val="00FD5683"/>
    <w:rsid w:val="00FD6ACF"/>
    <w:rsid w:val="00FD7CDA"/>
    <w:rsid w:val="00FE4168"/>
    <w:rsid w:val="00FE4C33"/>
    <w:rsid w:val="00FE5E2D"/>
    <w:rsid w:val="00FE6294"/>
    <w:rsid w:val="00FE7A1F"/>
    <w:rsid w:val="00FF24EE"/>
    <w:rsid w:val="00FF3C43"/>
    <w:rsid w:val="00FF4BDC"/>
    <w:rsid w:val="00FF65C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54914B"/>
  <w15:docId w15:val="{8211F5BE-86BE-4695-B81F-80C762A9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278B"/>
    <w:rPr>
      <w:sz w:val="24"/>
      <w:szCs w:val="24"/>
      <w:lang w:val="en-US" w:eastAsia="en-US"/>
    </w:rPr>
  </w:style>
  <w:style w:type="paragraph" w:styleId="Heading1">
    <w:name w:val="heading 1"/>
    <w:basedOn w:val="Normal"/>
    <w:next w:val="Normal"/>
    <w:link w:val="Heading1Char"/>
    <w:uiPriority w:val="1"/>
    <w:qFormat/>
    <w:rsid w:val="007B049F"/>
    <w:pPr>
      <w:keepNext/>
      <w:jc w:val="center"/>
      <w:outlineLvl w:val="0"/>
    </w:pPr>
    <w:rPr>
      <w:b/>
      <w:bCs/>
      <w:sz w:val="26"/>
    </w:rPr>
  </w:style>
  <w:style w:type="paragraph" w:styleId="Heading2">
    <w:name w:val="heading 2"/>
    <w:basedOn w:val="Normal"/>
    <w:next w:val="Normal"/>
    <w:link w:val="Heading2Char"/>
    <w:uiPriority w:val="1"/>
    <w:qFormat/>
    <w:rsid w:val="007B049F"/>
    <w:pPr>
      <w:keepNext/>
      <w:tabs>
        <w:tab w:val="left" w:pos="5340"/>
      </w:tabs>
      <w:jc w:val="center"/>
      <w:outlineLvl w:val="1"/>
    </w:pPr>
    <w:rPr>
      <w:b/>
      <w:bCs/>
      <w:sz w:val="28"/>
      <w:u w:val="single"/>
    </w:rPr>
  </w:style>
  <w:style w:type="paragraph" w:styleId="Heading3">
    <w:name w:val="heading 3"/>
    <w:basedOn w:val="Normal"/>
    <w:next w:val="Normal"/>
    <w:link w:val="Heading3Char"/>
    <w:uiPriority w:val="1"/>
    <w:qFormat/>
    <w:rsid w:val="007B049F"/>
    <w:pPr>
      <w:keepNext/>
      <w:jc w:val="center"/>
      <w:outlineLvl w:val="2"/>
    </w:pPr>
    <w:rPr>
      <w:b/>
      <w:bCs/>
      <w:sz w:val="30"/>
    </w:rPr>
  </w:style>
  <w:style w:type="paragraph" w:styleId="Heading4">
    <w:name w:val="heading 4"/>
    <w:basedOn w:val="Normal"/>
    <w:next w:val="Normal"/>
    <w:link w:val="Heading4Char"/>
    <w:uiPriority w:val="1"/>
    <w:unhideWhenUsed/>
    <w:qFormat/>
    <w:rsid w:val="00D858B0"/>
    <w:pPr>
      <w:keepNext/>
      <w:tabs>
        <w:tab w:val="num" w:pos="2880"/>
      </w:tabs>
      <w:spacing w:before="240" w:after="60"/>
      <w:ind w:left="2880" w:hanging="720"/>
      <w:outlineLvl w:val="3"/>
    </w:pPr>
    <w:rPr>
      <w:rFonts w:ascii="Calibri" w:hAnsi="Calibri"/>
      <w:b/>
      <w:bCs/>
      <w:sz w:val="28"/>
      <w:szCs w:val="28"/>
      <w:lang w:val="en-IN" w:eastAsia="en-IN"/>
    </w:rPr>
  </w:style>
  <w:style w:type="paragraph" w:styleId="Heading5">
    <w:name w:val="heading 5"/>
    <w:basedOn w:val="Normal"/>
    <w:next w:val="Normal"/>
    <w:link w:val="Heading5Char"/>
    <w:uiPriority w:val="9"/>
    <w:semiHidden/>
    <w:unhideWhenUsed/>
    <w:qFormat/>
    <w:rsid w:val="00D858B0"/>
    <w:pPr>
      <w:tabs>
        <w:tab w:val="num" w:pos="3600"/>
      </w:tabs>
      <w:spacing w:before="240" w:after="60"/>
      <w:ind w:left="3600" w:hanging="720"/>
      <w:outlineLvl w:val="4"/>
    </w:pPr>
    <w:rPr>
      <w:rFonts w:ascii="Calibri" w:hAnsi="Calibri"/>
      <w:b/>
      <w:bCs/>
      <w:i/>
      <w:iCs/>
      <w:sz w:val="26"/>
      <w:szCs w:val="26"/>
      <w:lang w:val="en-IN" w:eastAsia="en-IN"/>
    </w:rPr>
  </w:style>
  <w:style w:type="paragraph" w:styleId="Heading6">
    <w:name w:val="heading 6"/>
    <w:basedOn w:val="Normal"/>
    <w:next w:val="Normal"/>
    <w:link w:val="Heading6Char"/>
    <w:qFormat/>
    <w:rsid w:val="00D858B0"/>
    <w:pPr>
      <w:tabs>
        <w:tab w:val="num" w:pos="4320"/>
      </w:tabs>
      <w:spacing w:before="240" w:after="60"/>
      <w:ind w:left="4320" w:hanging="720"/>
      <w:outlineLvl w:val="5"/>
    </w:pPr>
    <w:rPr>
      <w:b/>
      <w:bCs/>
      <w:sz w:val="22"/>
      <w:szCs w:val="22"/>
      <w:lang w:val="en-IN" w:eastAsia="en-IN"/>
    </w:rPr>
  </w:style>
  <w:style w:type="paragraph" w:styleId="Heading7">
    <w:name w:val="heading 7"/>
    <w:basedOn w:val="Normal"/>
    <w:next w:val="Normal"/>
    <w:link w:val="Heading7Char"/>
    <w:uiPriority w:val="9"/>
    <w:semiHidden/>
    <w:unhideWhenUsed/>
    <w:qFormat/>
    <w:rsid w:val="00D858B0"/>
    <w:pPr>
      <w:tabs>
        <w:tab w:val="num" w:pos="5040"/>
      </w:tabs>
      <w:spacing w:before="240" w:after="60"/>
      <w:ind w:left="5040" w:hanging="720"/>
      <w:outlineLvl w:val="6"/>
    </w:pPr>
    <w:rPr>
      <w:rFonts w:ascii="Calibri" w:hAnsi="Calibri"/>
      <w:lang w:val="en-IN" w:eastAsia="en-IN"/>
    </w:rPr>
  </w:style>
  <w:style w:type="paragraph" w:styleId="Heading8">
    <w:name w:val="heading 8"/>
    <w:basedOn w:val="Normal"/>
    <w:next w:val="Normal"/>
    <w:link w:val="Heading8Char"/>
    <w:uiPriority w:val="9"/>
    <w:semiHidden/>
    <w:unhideWhenUsed/>
    <w:qFormat/>
    <w:rsid w:val="00D858B0"/>
    <w:pPr>
      <w:tabs>
        <w:tab w:val="num" w:pos="5760"/>
      </w:tabs>
      <w:spacing w:before="240" w:after="60"/>
      <w:ind w:left="5760" w:hanging="720"/>
      <w:outlineLvl w:val="7"/>
    </w:pPr>
    <w:rPr>
      <w:rFonts w:ascii="Calibri" w:hAnsi="Calibri"/>
      <w:i/>
      <w:iCs/>
      <w:lang w:val="en-IN" w:eastAsia="en-IN"/>
    </w:rPr>
  </w:style>
  <w:style w:type="paragraph" w:styleId="Heading9">
    <w:name w:val="heading 9"/>
    <w:basedOn w:val="Normal"/>
    <w:next w:val="Normal"/>
    <w:link w:val="Heading9Char"/>
    <w:uiPriority w:val="9"/>
    <w:semiHidden/>
    <w:unhideWhenUsed/>
    <w:qFormat/>
    <w:rsid w:val="00D858B0"/>
    <w:pPr>
      <w:tabs>
        <w:tab w:val="num" w:pos="6480"/>
      </w:tabs>
      <w:spacing w:before="240" w:after="60"/>
      <w:ind w:left="6480" w:hanging="720"/>
      <w:outlineLvl w:val="8"/>
    </w:pPr>
    <w:rPr>
      <w:rFonts w:ascii="Cambria" w:hAnsi="Cambria"/>
      <w:sz w:val="22"/>
      <w:szCs w:val="22"/>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office"/>
    <w:basedOn w:val="Normal"/>
    <w:link w:val="TitleChar"/>
    <w:uiPriority w:val="10"/>
    <w:qFormat/>
    <w:rsid w:val="007B049F"/>
    <w:pPr>
      <w:jc w:val="center"/>
    </w:pPr>
    <w:rPr>
      <w:b/>
      <w:bCs/>
      <w:sz w:val="26"/>
    </w:rPr>
  </w:style>
  <w:style w:type="paragraph" w:styleId="BodyText">
    <w:name w:val="Body Text"/>
    <w:basedOn w:val="Normal"/>
    <w:link w:val="BodyTextChar"/>
    <w:uiPriority w:val="1"/>
    <w:qFormat/>
    <w:rsid w:val="007B049F"/>
    <w:pPr>
      <w:tabs>
        <w:tab w:val="left" w:pos="374"/>
        <w:tab w:val="left" w:pos="935"/>
        <w:tab w:val="left" w:pos="5340"/>
      </w:tabs>
    </w:pPr>
    <w:rPr>
      <w:b/>
      <w:bCs/>
    </w:rPr>
  </w:style>
  <w:style w:type="paragraph" w:styleId="BodyTextIndent">
    <w:name w:val="Body Text Indent"/>
    <w:basedOn w:val="Normal"/>
    <w:rsid w:val="007B049F"/>
    <w:pPr>
      <w:ind w:left="720" w:hanging="720"/>
      <w:jc w:val="both"/>
    </w:pPr>
    <w:rPr>
      <w:sz w:val="26"/>
    </w:rPr>
  </w:style>
  <w:style w:type="paragraph" w:styleId="BodyTextIndent2">
    <w:name w:val="Body Text Indent 2"/>
    <w:basedOn w:val="Normal"/>
    <w:rsid w:val="007B049F"/>
    <w:pPr>
      <w:ind w:left="748" w:hanging="748"/>
      <w:jc w:val="both"/>
    </w:pPr>
    <w:rPr>
      <w:sz w:val="26"/>
    </w:rPr>
  </w:style>
  <w:style w:type="paragraph" w:styleId="BodyTextIndent3">
    <w:name w:val="Body Text Indent 3"/>
    <w:basedOn w:val="Normal"/>
    <w:rsid w:val="007B049F"/>
    <w:pPr>
      <w:ind w:left="1496" w:hanging="1496"/>
      <w:jc w:val="both"/>
    </w:pPr>
    <w:rPr>
      <w:sz w:val="26"/>
    </w:rPr>
  </w:style>
  <w:style w:type="paragraph" w:styleId="BodyText2">
    <w:name w:val="Body Text 2"/>
    <w:basedOn w:val="Normal"/>
    <w:rsid w:val="007B049F"/>
    <w:pPr>
      <w:spacing w:after="120"/>
      <w:jc w:val="both"/>
    </w:pPr>
  </w:style>
  <w:style w:type="table" w:styleId="TableGrid">
    <w:name w:val="Table Grid"/>
    <w:basedOn w:val="TableNormal"/>
    <w:uiPriority w:val="59"/>
    <w:rsid w:val="00687D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rsid w:val="00433B68"/>
    <w:rPr>
      <w:rFonts w:ascii="Tahoma" w:hAnsi="Tahoma" w:cs="Tahoma"/>
      <w:sz w:val="16"/>
      <w:szCs w:val="16"/>
    </w:rPr>
  </w:style>
  <w:style w:type="character" w:customStyle="1" w:styleId="BalloonTextChar">
    <w:name w:val="Balloon Text Char"/>
    <w:basedOn w:val="DefaultParagraphFont"/>
    <w:link w:val="BalloonText"/>
    <w:uiPriority w:val="99"/>
    <w:rsid w:val="00433B68"/>
    <w:rPr>
      <w:rFonts w:ascii="Tahoma" w:hAnsi="Tahoma" w:cs="Tahoma"/>
      <w:sz w:val="16"/>
      <w:szCs w:val="16"/>
      <w:lang w:val="en-US" w:eastAsia="en-US"/>
    </w:rPr>
  </w:style>
  <w:style w:type="paragraph" w:styleId="ListParagraph">
    <w:name w:val="List Paragraph"/>
    <w:basedOn w:val="Normal"/>
    <w:uiPriority w:val="1"/>
    <w:qFormat/>
    <w:rsid w:val="00B447E4"/>
    <w:pPr>
      <w:ind w:left="720"/>
      <w:contextualSpacing/>
    </w:pPr>
  </w:style>
  <w:style w:type="character" w:customStyle="1" w:styleId="Heading4Char">
    <w:name w:val="Heading 4 Char"/>
    <w:basedOn w:val="DefaultParagraphFont"/>
    <w:link w:val="Heading4"/>
    <w:uiPriority w:val="1"/>
    <w:rsid w:val="00D858B0"/>
    <w:rPr>
      <w:rFonts w:ascii="Calibri" w:hAnsi="Calibri"/>
      <w:b/>
      <w:bCs/>
      <w:sz w:val="28"/>
      <w:szCs w:val="28"/>
    </w:rPr>
  </w:style>
  <w:style w:type="character" w:customStyle="1" w:styleId="Heading5Char">
    <w:name w:val="Heading 5 Char"/>
    <w:basedOn w:val="DefaultParagraphFont"/>
    <w:link w:val="Heading5"/>
    <w:uiPriority w:val="9"/>
    <w:semiHidden/>
    <w:rsid w:val="00D858B0"/>
    <w:rPr>
      <w:rFonts w:ascii="Calibri" w:hAnsi="Calibri"/>
      <w:b/>
      <w:bCs/>
      <w:i/>
      <w:iCs/>
      <w:sz w:val="26"/>
      <w:szCs w:val="26"/>
    </w:rPr>
  </w:style>
  <w:style w:type="character" w:customStyle="1" w:styleId="Heading6Char">
    <w:name w:val="Heading 6 Char"/>
    <w:basedOn w:val="DefaultParagraphFont"/>
    <w:link w:val="Heading6"/>
    <w:rsid w:val="00D858B0"/>
    <w:rPr>
      <w:b/>
      <w:bCs/>
      <w:sz w:val="22"/>
      <w:szCs w:val="22"/>
    </w:rPr>
  </w:style>
  <w:style w:type="character" w:customStyle="1" w:styleId="Heading7Char">
    <w:name w:val="Heading 7 Char"/>
    <w:basedOn w:val="DefaultParagraphFont"/>
    <w:link w:val="Heading7"/>
    <w:uiPriority w:val="9"/>
    <w:semiHidden/>
    <w:rsid w:val="00D858B0"/>
    <w:rPr>
      <w:rFonts w:ascii="Calibri" w:hAnsi="Calibri"/>
      <w:sz w:val="24"/>
      <w:szCs w:val="24"/>
    </w:rPr>
  </w:style>
  <w:style w:type="character" w:customStyle="1" w:styleId="Heading8Char">
    <w:name w:val="Heading 8 Char"/>
    <w:basedOn w:val="DefaultParagraphFont"/>
    <w:link w:val="Heading8"/>
    <w:uiPriority w:val="9"/>
    <w:semiHidden/>
    <w:rsid w:val="00D858B0"/>
    <w:rPr>
      <w:rFonts w:ascii="Calibri" w:hAnsi="Calibri"/>
      <w:i/>
      <w:iCs/>
      <w:sz w:val="24"/>
      <w:szCs w:val="24"/>
    </w:rPr>
  </w:style>
  <w:style w:type="character" w:customStyle="1" w:styleId="Heading9Char">
    <w:name w:val="Heading 9 Char"/>
    <w:basedOn w:val="DefaultParagraphFont"/>
    <w:link w:val="Heading9"/>
    <w:uiPriority w:val="9"/>
    <w:semiHidden/>
    <w:rsid w:val="00D858B0"/>
    <w:rPr>
      <w:rFonts w:ascii="Cambria" w:hAnsi="Cambria"/>
      <w:sz w:val="22"/>
      <w:szCs w:val="22"/>
    </w:rPr>
  </w:style>
  <w:style w:type="paragraph" w:customStyle="1" w:styleId="KM">
    <w:name w:val="KM"/>
    <w:basedOn w:val="Normal"/>
    <w:qFormat/>
    <w:rsid w:val="00D858B0"/>
    <w:pPr>
      <w:spacing w:after="200" w:line="276" w:lineRule="auto"/>
    </w:pPr>
    <w:rPr>
      <w:rFonts w:ascii="Arial" w:hAnsi="Arial"/>
      <w:sz w:val="20"/>
      <w:szCs w:val="22"/>
      <w:lang w:val="en-IN" w:eastAsia="en-IN"/>
    </w:rPr>
  </w:style>
  <w:style w:type="paragraph" w:styleId="NoSpacing">
    <w:name w:val="No Spacing"/>
    <w:link w:val="NoSpacingChar"/>
    <w:uiPriority w:val="1"/>
    <w:qFormat/>
    <w:rsid w:val="00D858B0"/>
    <w:rPr>
      <w:rFonts w:ascii="Calibri" w:hAnsi="Calibri"/>
      <w:sz w:val="22"/>
      <w:szCs w:val="22"/>
    </w:rPr>
  </w:style>
  <w:style w:type="paragraph" w:styleId="Footer">
    <w:name w:val="footer"/>
    <w:basedOn w:val="Normal"/>
    <w:link w:val="FooterChar"/>
    <w:uiPriority w:val="99"/>
    <w:unhideWhenUsed/>
    <w:rsid w:val="00D858B0"/>
    <w:pPr>
      <w:tabs>
        <w:tab w:val="center" w:pos="4513"/>
        <w:tab w:val="right" w:pos="9026"/>
      </w:tabs>
      <w:spacing w:after="200" w:line="276" w:lineRule="auto"/>
    </w:pPr>
    <w:rPr>
      <w:rFonts w:ascii="Calibri" w:hAnsi="Calibri"/>
      <w:sz w:val="20"/>
      <w:szCs w:val="20"/>
      <w:lang w:val="en-IN" w:eastAsia="en-IN"/>
    </w:rPr>
  </w:style>
  <w:style w:type="character" w:customStyle="1" w:styleId="FooterChar">
    <w:name w:val="Footer Char"/>
    <w:basedOn w:val="DefaultParagraphFont"/>
    <w:link w:val="Footer"/>
    <w:uiPriority w:val="99"/>
    <w:rsid w:val="00D858B0"/>
    <w:rPr>
      <w:rFonts w:ascii="Calibri" w:hAnsi="Calibri"/>
    </w:rPr>
  </w:style>
  <w:style w:type="character" w:styleId="Hyperlink">
    <w:name w:val="Hyperlink"/>
    <w:uiPriority w:val="99"/>
    <w:unhideWhenUsed/>
    <w:rsid w:val="00D858B0"/>
    <w:rPr>
      <w:color w:val="0000FF"/>
      <w:u w:val="single"/>
    </w:rPr>
  </w:style>
  <w:style w:type="character" w:customStyle="1" w:styleId="Heading1Char">
    <w:name w:val="Heading 1 Char"/>
    <w:basedOn w:val="DefaultParagraphFont"/>
    <w:link w:val="Heading1"/>
    <w:uiPriority w:val="1"/>
    <w:rsid w:val="00D858B0"/>
    <w:rPr>
      <w:b/>
      <w:bCs/>
      <w:sz w:val="26"/>
      <w:szCs w:val="24"/>
      <w:lang w:val="en-US" w:eastAsia="en-US"/>
    </w:rPr>
  </w:style>
  <w:style w:type="character" w:customStyle="1" w:styleId="Heading2Char">
    <w:name w:val="Heading 2 Char"/>
    <w:basedOn w:val="DefaultParagraphFont"/>
    <w:link w:val="Heading2"/>
    <w:uiPriority w:val="1"/>
    <w:rsid w:val="00D858B0"/>
    <w:rPr>
      <w:b/>
      <w:bCs/>
      <w:sz w:val="28"/>
      <w:szCs w:val="24"/>
      <w:u w:val="single"/>
      <w:lang w:val="en-US" w:eastAsia="en-US"/>
    </w:rPr>
  </w:style>
  <w:style w:type="character" w:customStyle="1" w:styleId="Heading3Char">
    <w:name w:val="Heading 3 Char"/>
    <w:basedOn w:val="DefaultParagraphFont"/>
    <w:link w:val="Heading3"/>
    <w:uiPriority w:val="1"/>
    <w:rsid w:val="00D858B0"/>
    <w:rPr>
      <w:b/>
      <w:bCs/>
      <w:sz w:val="30"/>
      <w:szCs w:val="24"/>
      <w:lang w:val="en-US" w:eastAsia="en-US"/>
    </w:rPr>
  </w:style>
  <w:style w:type="character" w:customStyle="1" w:styleId="TitleChar">
    <w:name w:val="Title Char"/>
    <w:aliases w:val="office Char"/>
    <w:basedOn w:val="DefaultParagraphFont"/>
    <w:link w:val="Title"/>
    <w:uiPriority w:val="10"/>
    <w:rsid w:val="00D858B0"/>
    <w:rPr>
      <w:b/>
      <w:bCs/>
      <w:sz w:val="26"/>
      <w:szCs w:val="24"/>
      <w:lang w:val="en-US" w:eastAsia="en-US"/>
    </w:rPr>
  </w:style>
  <w:style w:type="paragraph" w:styleId="Header">
    <w:name w:val="header"/>
    <w:basedOn w:val="Normal"/>
    <w:link w:val="HeaderChar"/>
    <w:uiPriority w:val="99"/>
    <w:unhideWhenUsed/>
    <w:rsid w:val="00D858B0"/>
    <w:pPr>
      <w:tabs>
        <w:tab w:val="center" w:pos="4513"/>
        <w:tab w:val="right" w:pos="9026"/>
      </w:tabs>
      <w:spacing w:after="200" w:line="276" w:lineRule="auto"/>
    </w:pPr>
    <w:rPr>
      <w:rFonts w:ascii="Calibri" w:hAnsi="Calibri"/>
      <w:sz w:val="20"/>
      <w:szCs w:val="20"/>
      <w:lang w:val="en-IN" w:eastAsia="en-IN"/>
    </w:rPr>
  </w:style>
  <w:style w:type="character" w:customStyle="1" w:styleId="HeaderChar">
    <w:name w:val="Header Char"/>
    <w:basedOn w:val="DefaultParagraphFont"/>
    <w:link w:val="Header"/>
    <w:uiPriority w:val="99"/>
    <w:rsid w:val="00D858B0"/>
    <w:rPr>
      <w:rFonts w:ascii="Calibri" w:hAnsi="Calibri"/>
    </w:rPr>
  </w:style>
  <w:style w:type="character" w:styleId="IntenseEmphasis">
    <w:name w:val="Intense Emphasis"/>
    <w:uiPriority w:val="21"/>
    <w:qFormat/>
    <w:rsid w:val="00D858B0"/>
    <w:rPr>
      <w:b/>
      <w:bCs/>
      <w:i/>
      <w:iCs/>
      <w:color w:val="4F81BD"/>
    </w:rPr>
  </w:style>
  <w:style w:type="character" w:styleId="Strong">
    <w:name w:val="Strong"/>
    <w:uiPriority w:val="22"/>
    <w:qFormat/>
    <w:rsid w:val="00D858B0"/>
    <w:rPr>
      <w:b/>
      <w:bCs/>
    </w:rPr>
  </w:style>
  <w:style w:type="character" w:customStyle="1" w:styleId="apple-converted-space">
    <w:name w:val="apple-converted-space"/>
    <w:basedOn w:val="DefaultParagraphFont"/>
    <w:rsid w:val="00D858B0"/>
  </w:style>
  <w:style w:type="paragraph" w:styleId="Subtitle">
    <w:name w:val="Subtitle"/>
    <w:basedOn w:val="Normal"/>
    <w:next w:val="Normal"/>
    <w:link w:val="SubtitleChar"/>
    <w:uiPriority w:val="11"/>
    <w:qFormat/>
    <w:rsid w:val="00D858B0"/>
    <w:pPr>
      <w:spacing w:after="60"/>
      <w:jc w:val="center"/>
      <w:outlineLvl w:val="1"/>
    </w:pPr>
    <w:rPr>
      <w:rFonts w:ascii="Cambria" w:hAnsi="Cambria"/>
    </w:rPr>
  </w:style>
  <w:style w:type="character" w:customStyle="1" w:styleId="SubtitleChar">
    <w:name w:val="Subtitle Char"/>
    <w:basedOn w:val="DefaultParagraphFont"/>
    <w:link w:val="Subtitle"/>
    <w:uiPriority w:val="11"/>
    <w:rsid w:val="00D858B0"/>
    <w:rPr>
      <w:rFonts w:ascii="Cambria" w:hAnsi="Cambria"/>
      <w:sz w:val="24"/>
      <w:szCs w:val="24"/>
      <w:lang w:val="en-US" w:eastAsia="en-US"/>
    </w:rPr>
  </w:style>
  <w:style w:type="paragraph" w:styleId="PlainText">
    <w:name w:val="Plain Text"/>
    <w:basedOn w:val="Normal"/>
    <w:link w:val="PlainTextChar"/>
    <w:uiPriority w:val="99"/>
    <w:unhideWhenUsed/>
    <w:rsid w:val="00D858B0"/>
    <w:rPr>
      <w:rFonts w:ascii="Consolas" w:eastAsia="Calibri" w:hAnsi="Consolas" w:cs="Consolas"/>
      <w:sz w:val="21"/>
      <w:szCs w:val="21"/>
      <w:lang w:val="en-IN" w:eastAsia="en-IN"/>
    </w:rPr>
  </w:style>
  <w:style w:type="character" w:customStyle="1" w:styleId="PlainTextChar">
    <w:name w:val="Plain Text Char"/>
    <w:basedOn w:val="DefaultParagraphFont"/>
    <w:link w:val="PlainText"/>
    <w:uiPriority w:val="99"/>
    <w:rsid w:val="00D858B0"/>
    <w:rPr>
      <w:rFonts w:ascii="Consolas" w:eastAsia="Calibri" w:hAnsi="Consolas" w:cs="Consolas"/>
      <w:sz w:val="21"/>
      <w:szCs w:val="21"/>
    </w:rPr>
  </w:style>
  <w:style w:type="character" w:customStyle="1" w:styleId="tgc">
    <w:name w:val="_tgc"/>
    <w:basedOn w:val="DefaultParagraphFont"/>
    <w:rsid w:val="00D858B0"/>
  </w:style>
  <w:style w:type="character" w:styleId="Emphasis">
    <w:name w:val="Emphasis"/>
    <w:uiPriority w:val="20"/>
    <w:qFormat/>
    <w:rsid w:val="00D858B0"/>
    <w:rPr>
      <w:i/>
      <w:iCs/>
    </w:rPr>
  </w:style>
  <w:style w:type="paragraph" w:styleId="NormalWeb">
    <w:name w:val="Normal (Web)"/>
    <w:basedOn w:val="Normal"/>
    <w:uiPriority w:val="99"/>
    <w:unhideWhenUsed/>
    <w:rsid w:val="00D858B0"/>
    <w:pPr>
      <w:spacing w:before="100" w:beforeAutospacing="1" w:after="100" w:afterAutospacing="1"/>
    </w:pPr>
  </w:style>
  <w:style w:type="character" w:customStyle="1" w:styleId="mw-headline">
    <w:name w:val="mw-headline"/>
    <w:basedOn w:val="DefaultParagraphFont"/>
    <w:rsid w:val="00D858B0"/>
  </w:style>
  <w:style w:type="character" w:customStyle="1" w:styleId="nowrap">
    <w:name w:val="nowrap"/>
    <w:basedOn w:val="DefaultParagraphFont"/>
    <w:rsid w:val="00D858B0"/>
  </w:style>
  <w:style w:type="paragraph" w:customStyle="1" w:styleId="BodyText0">
    <w:name w:val="BodyText"/>
    <w:basedOn w:val="Normal"/>
    <w:link w:val="BodyTextChar0"/>
    <w:qFormat/>
    <w:rsid w:val="00D858B0"/>
    <w:pPr>
      <w:jc w:val="both"/>
    </w:pPr>
    <w:rPr>
      <w:rFonts w:ascii="Arial" w:hAnsi="Arial"/>
      <w:sz w:val="22"/>
      <w:szCs w:val="20"/>
      <w:lang w:val="en-GB" w:eastAsia="en-IN"/>
    </w:rPr>
  </w:style>
  <w:style w:type="character" w:customStyle="1" w:styleId="BodyTextChar0">
    <w:name w:val="BodyText Char"/>
    <w:link w:val="BodyText0"/>
    <w:rsid w:val="00D858B0"/>
    <w:rPr>
      <w:rFonts w:ascii="Arial" w:hAnsi="Arial"/>
      <w:sz w:val="22"/>
      <w:lang w:val="en-GB"/>
    </w:rPr>
  </w:style>
  <w:style w:type="paragraph" w:customStyle="1" w:styleId="BulletBody">
    <w:name w:val="Bullet Body"/>
    <w:basedOn w:val="ListParagraph"/>
    <w:link w:val="BulletBodyChar"/>
    <w:qFormat/>
    <w:rsid w:val="00D858B0"/>
    <w:pPr>
      <w:keepLines/>
      <w:tabs>
        <w:tab w:val="left" w:pos="1276"/>
      </w:tabs>
      <w:spacing w:before="120" w:after="120"/>
      <w:ind w:right="567" w:hanging="360"/>
      <w:contextualSpacing w:val="0"/>
      <w:jc w:val="both"/>
    </w:pPr>
    <w:rPr>
      <w:rFonts w:ascii="Arial" w:hAnsi="Arial"/>
      <w:sz w:val="22"/>
      <w:lang w:val="en-AU" w:eastAsia="en-GB"/>
    </w:rPr>
  </w:style>
  <w:style w:type="character" w:customStyle="1" w:styleId="BulletBodyChar">
    <w:name w:val="Bullet Body Char"/>
    <w:link w:val="BulletBody"/>
    <w:rsid w:val="00D858B0"/>
    <w:rPr>
      <w:rFonts w:ascii="Arial" w:hAnsi="Arial"/>
      <w:sz w:val="22"/>
      <w:szCs w:val="24"/>
      <w:lang w:val="en-AU" w:eastAsia="en-GB"/>
    </w:rPr>
  </w:style>
  <w:style w:type="paragraph" w:styleId="BodyText3">
    <w:name w:val="Body Text 3"/>
    <w:basedOn w:val="Normal"/>
    <w:link w:val="BodyText3Char"/>
    <w:rsid w:val="00D858B0"/>
    <w:rPr>
      <w:b/>
      <w:bCs/>
      <w:szCs w:val="20"/>
      <w:u w:val="single"/>
      <w:lang w:val="en-IN" w:eastAsia="en-IN"/>
    </w:rPr>
  </w:style>
  <w:style w:type="character" w:customStyle="1" w:styleId="BodyText3Char">
    <w:name w:val="Body Text 3 Char"/>
    <w:basedOn w:val="DefaultParagraphFont"/>
    <w:link w:val="BodyText3"/>
    <w:rsid w:val="00D858B0"/>
    <w:rPr>
      <w:b/>
      <w:bCs/>
      <w:sz w:val="24"/>
      <w:u w:val="single"/>
    </w:rPr>
  </w:style>
  <w:style w:type="paragraph" w:customStyle="1" w:styleId="Default">
    <w:name w:val="Default"/>
    <w:rsid w:val="00D858B0"/>
    <w:pPr>
      <w:autoSpaceDE w:val="0"/>
      <w:autoSpaceDN w:val="0"/>
      <w:adjustRightInd w:val="0"/>
    </w:pPr>
    <w:rPr>
      <w:rFonts w:ascii="Arial" w:hAnsi="Arial" w:cs="Arial"/>
      <w:color w:val="000000"/>
      <w:sz w:val="24"/>
      <w:szCs w:val="24"/>
      <w:lang w:val="en-US" w:eastAsia="en-US"/>
    </w:rPr>
  </w:style>
  <w:style w:type="paragraph" w:customStyle="1" w:styleId="Default1">
    <w:name w:val="Default1"/>
    <w:basedOn w:val="Default"/>
    <w:next w:val="Default"/>
    <w:uiPriority w:val="99"/>
    <w:rsid w:val="00D858B0"/>
    <w:rPr>
      <w:color w:val="auto"/>
    </w:rPr>
  </w:style>
  <w:style w:type="character" w:customStyle="1" w:styleId="BodyTextChar">
    <w:name w:val="Body Text Char"/>
    <w:basedOn w:val="DefaultParagraphFont"/>
    <w:link w:val="BodyText"/>
    <w:uiPriority w:val="1"/>
    <w:rsid w:val="00D858B0"/>
    <w:rPr>
      <w:b/>
      <w:bCs/>
      <w:sz w:val="24"/>
      <w:szCs w:val="24"/>
      <w:lang w:val="en-US" w:eastAsia="en-US"/>
    </w:rPr>
  </w:style>
  <w:style w:type="character" w:customStyle="1" w:styleId="NoSpacingChar">
    <w:name w:val="No Spacing Char"/>
    <w:link w:val="NoSpacing"/>
    <w:uiPriority w:val="1"/>
    <w:rsid w:val="00D858B0"/>
    <w:rPr>
      <w:rFonts w:ascii="Calibri" w:hAnsi="Calibri"/>
      <w:sz w:val="22"/>
      <w:szCs w:val="22"/>
    </w:rPr>
  </w:style>
  <w:style w:type="numbering" w:customStyle="1" w:styleId="NoList1">
    <w:name w:val="No List1"/>
    <w:next w:val="NoList"/>
    <w:uiPriority w:val="99"/>
    <w:semiHidden/>
    <w:unhideWhenUsed/>
    <w:rsid w:val="001324C2"/>
  </w:style>
  <w:style w:type="paragraph" w:customStyle="1" w:styleId="TableParagraph">
    <w:name w:val="Table Paragraph"/>
    <w:basedOn w:val="Normal"/>
    <w:uiPriority w:val="1"/>
    <w:qFormat/>
    <w:rsid w:val="001324C2"/>
    <w:pPr>
      <w:widowControl w:val="0"/>
      <w:autoSpaceDE w:val="0"/>
      <w:autoSpaceDN w:val="0"/>
    </w:pPr>
    <w:rPr>
      <w:rFonts w:ascii="Bookman Old Style" w:eastAsia="Bookman Old Style" w:hAnsi="Bookman Old Style" w:cs="Bookman Old Style"/>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57589">
      <w:bodyDiv w:val="1"/>
      <w:marLeft w:val="0"/>
      <w:marRight w:val="0"/>
      <w:marTop w:val="0"/>
      <w:marBottom w:val="0"/>
      <w:divBdr>
        <w:top w:val="none" w:sz="0" w:space="0" w:color="auto"/>
        <w:left w:val="none" w:sz="0" w:space="0" w:color="auto"/>
        <w:bottom w:val="none" w:sz="0" w:space="0" w:color="auto"/>
        <w:right w:val="none" w:sz="0" w:space="0" w:color="auto"/>
      </w:divBdr>
    </w:div>
    <w:div w:id="204950178">
      <w:bodyDiv w:val="1"/>
      <w:marLeft w:val="0"/>
      <w:marRight w:val="0"/>
      <w:marTop w:val="0"/>
      <w:marBottom w:val="0"/>
      <w:divBdr>
        <w:top w:val="none" w:sz="0" w:space="0" w:color="auto"/>
        <w:left w:val="none" w:sz="0" w:space="0" w:color="auto"/>
        <w:bottom w:val="none" w:sz="0" w:space="0" w:color="auto"/>
        <w:right w:val="none" w:sz="0" w:space="0" w:color="auto"/>
      </w:divBdr>
    </w:div>
    <w:div w:id="227880249">
      <w:bodyDiv w:val="1"/>
      <w:marLeft w:val="0"/>
      <w:marRight w:val="0"/>
      <w:marTop w:val="0"/>
      <w:marBottom w:val="0"/>
      <w:divBdr>
        <w:top w:val="none" w:sz="0" w:space="0" w:color="auto"/>
        <w:left w:val="none" w:sz="0" w:space="0" w:color="auto"/>
        <w:bottom w:val="none" w:sz="0" w:space="0" w:color="auto"/>
        <w:right w:val="none" w:sz="0" w:space="0" w:color="auto"/>
      </w:divBdr>
    </w:div>
    <w:div w:id="240533047">
      <w:bodyDiv w:val="1"/>
      <w:marLeft w:val="0"/>
      <w:marRight w:val="0"/>
      <w:marTop w:val="0"/>
      <w:marBottom w:val="0"/>
      <w:divBdr>
        <w:top w:val="none" w:sz="0" w:space="0" w:color="auto"/>
        <w:left w:val="none" w:sz="0" w:space="0" w:color="auto"/>
        <w:bottom w:val="none" w:sz="0" w:space="0" w:color="auto"/>
        <w:right w:val="none" w:sz="0" w:space="0" w:color="auto"/>
      </w:divBdr>
    </w:div>
    <w:div w:id="386612610">
      <w:bodyDiv w:val="1"/>
      <w:marLeft w:val="0"/>
      <w:marRight w:val="0"/>
      <w:marTop w:val="0"/>
      <w:marBottom w:val="0"/>
      <w:divBdr>
        <w:top w:val="none" w:sz="0" w:space="0" w:color="auto"/>
        <w:left w:val="none" w:sz="0" w:space="0" w:color="auto"/>
        <w:bottom w:val="none" w:sz="0" w:space="0" w:color="auto"/>
        <w:right w:val="none" w:sz="0" w:space="0" w:color="auto"/>
      </w:divBdr>
    </w:div>
    <w:div w:id="448210466">
      <w:bodyDiv w:val="1"/>
      <w:marLeft w:val="0"/>
      <w:marRight w:val="0"/>
      <w:marTop w:val="0"/>
      <w:marBottom w:val="0"/>
      <w:divBdr>
        <w:top w:val="none" w:sz="0" w:space="0" w:color="auto"/>
        <w:left w:val="none" w:sz="0" w:space="0" w:color="auto"/>
        <w:bottom w:val="none" w:sz="0" w:space="0" w:color="auto"/>
        <w:right w:val="none" w:sz="0" w:space="0" w:color="auto"/>
      </w:divBdr>
    </w:div>
    <w:div w:id="531499808">
      <w:bodyDiv w:val="1"/>
      <w:marLeft w:val="0"/>
      <w:marRight w:val="0"/>
      <w:marTop w:val="0"/>
      <w:marBottom w:val="0"/>
      <w:divBdr>
        <w:top w:val="none" w:sz="0" w:space="0" w:color="auto"/>
        <w:left w:val="none" w:sz="0" w:space="0" w:color="auto"/>
        <w:bottom w:val="none" w:sz="0" w:space="0" w:color="auto"/>
        <w:right w:val="none" w:sz="0" w:space="0" w:color="auto"/>
      </w:divBdr>
    </w:div>
    <w:div w:id="722943296">
      <w:bodyDiv w:val="1"/>
      <w:marLeft w:val="0"/>
      <w:marRight w:val="0"/>
      <w:marTop w:val="0"/>
      <w:marBottom w:val="0"/>
      <w:divBdr>
        <w:top w:val="none" w:sz="0" w:space="0" w:color="auto"/>
        <w:left w:val="none" w:sz="0" w:space="0" w:color="auto"/>
        <w:bottom w:val="none" w:sz="0" w:space="0" w:color="auto"/>
        <w:right w:val="none" w:sz="0" w:space="0" w:color="auto"/>
      </w:divBdr>
    </w:div>
    <w:div w:id="760182241">
      <w:bodyDiv w:val="1"/>
      <w:marLeft w:val="0"/>
      <w:marRight w:val="0"/>
      <w:marTop w:val="0"/>
      <w:marBottom w:val="0"/>
      <w:divBdr>
        <w:top w:val="none" w:sz="0" w:space="0" w:color="auto"/>
        <w:left w:val="none" w:sz="0" w:space="0" w:color="auto"/>
        <w:bottom w:val="none" w:sz="0" w:space="0" w:color="auto"/>
        <w:right w:val="none" w:sz="0" w:space="0" w:color="auto"/>
      </w:divBdr>
    </w:div>
    <w:div w:id="864487015">
      <w:bodyDiv w:val="1"/>
      <w:marLeft w:val="0"/>
      <w:marRight w:val="0"/>
      <w:marTop w:val="0"/>
      <w:marBottom w:val="0"/>
      <w:divBdr>
        <w:top w:val="none" w:sz="0" w:space="0" w:color="auto"/>
        <w:left w:val="none" w:sz="0" w:space="0" w:color="auto"/>
        <w:bottom w:val="none" w:sz="0" w:space="0" w:color="auto"/>
        <w:right w:val="none" w:sz="0" w:space="0" w:color="auto"/>
      </w:divBdr>
    </w:div>
    <w:div w:id="878399272">
      <w:bodyDiv w:val="1"/>
      <w:marLeft w:val="0"/>
      <w:marRight w:val="0"/>
      <w:marTop w:val="0"/>
      <w:marBottom w:val="0"/>
      <w:divBdr>
        <w:top w:val="none" w:sz="0" w:space="0" w:color="auto"/>
        <w:left w:val="none" w:sz="0" w:space="0" w:color="auto"/>
        <w:bottom w:val="none" w:sz="0" w:space="0" w:color="auto"/>
        <w:right w:val="none" w:sz="0" w:space="0" w:color="auto"/>
      </w:divBdr>
    </w:div>
    <w:div w:id="939796120">
      <w:bodyDiv w:val="1"/>
      <w:marLeft w:val="0"/>
      <w:marRight w:val="0"/>
      <w:marTop w:val="0"/>
      <w:marBottom w:val="0"/>
      <w:divBdr>
        <w:top w:val="none" w:sz="0" w:space="0" w:color="auto"/>
        <w:left w:val="none" w:sz="0" w:space="0" w:color="auto"/>
        <w:bottom w:val="none" w:sz="0" w:space="0" w:color="auto"/>
        <w:right w:val="none" w:sz="0" w:space="0" w:color="auto"/>
      </w:divBdr>
    </w:div>
    <w:div w:id="1058435521">
      <w:bodyDiv w:val="1"/>
      <w:marLeft w:val="0"/>
      <w:marRight w:val="0"/>
      <w:marTop w:val="0"/>
      <w:marBottom w:val="0"/>
      <w:divBdr>
        <w:top w:val="none" w:sz="0" w:space="0" w:color="auto"/>
        <w:left w:val="none" w:sz="0" w:space="0" w:color="auto"/>
        <w:bottom w:val="none" w:sz="0" w:space="0" w:color="auto"/>
        <w:right w:val="none" w:sz="0" w:space="0" w:color="auto"/>
      </w:divBdr>
    </w:div>
    <w:div w:id="1072701037">
      <w:bodyDiv w:val="1"/>
      <w:marLeft w:val="0"/>
      <w:marRight w:val="0"/>
      <w:marTop w:val="0"/>
      <w:marBottom w:val="0"/>
      <w:divBdr>
        <w:top w:val="none" w:sz="0" w:space="0" w:color="auto"/>
        <w:left w:val="none" w:sz="0" w:space="0" w:color="auto"/>
        <w:bottom w:val="none" w:sz="0" w:space="0" w:color="auto"/>
        <w:right w:val="none" w:sz="0" w:space="0" w:color="auto"/>
      </w:divBdr>
    </w:div>
    <w:div w:id="1295719135">
      <w:bodyDiv w:val="1"/>
      <w:marLeft w:val="0"/>
      <w:marRight w:val="0"/>
      <w:marTop w:val="0"/>
      <w:marBottom w:val="0"/>
      <w:divBdr>
        <w:top w:val="none" w:sz="0" w:space="0" w:color="auto"/>
        <w:left w:val="none" w:sz="0" w:space="0" w:color="auto"/>
        <w:bottom w:val="none" w:sz="0" w:space="0" w:color="auto"/>
        <w:right w:val="none" w:sz="0" w:space="0" w:color="auto"/>
      </w:divBdr>
    </w:div>
    <w:div w:id="1865897024">
      <w:bodyDiv w:val="1"/>
      <w:marLeft w:val="0"/>
      <w:marRight w:val="0"/>
      <w:marTop w:val="0"/>
      <w:marBottom w:val="0"/>
      <w:divBdr>
        <w:top w:val="none" w:sz="0" w:space="0" w:color="auto"/>
        <w:left w:val="none" w:sz="0" w:space="0" w:color="auto"/>
        <w:bottom w:val="none" w:sz="0" w:space="0" w:color="auto"/>
        <w:right w:val="none" w:sz="0" w:space="0" w:color="auto"/>
      </w:divBdr>
    </w:div>
    <w:div w:id="1959415134">
      <w:bodyDiv w:val="1"/>
      <w:marLeft w:val="0"/>
      <w:marRight w:val="0"/>
      <w:marTop w:val="0"/>
      <w:marBottom w:val="0"/>
      <w:divBdr>
        <w:top w:val="none" w:sz="0" w:space="0" w:color="auto"/>
        <w:left w:val="none" w:sz="0" w:space="0" w:color="auto"/>
        <w:bottom w:val="none" w:sz="0" w:space="0" w:color="auto"/>
        <w:right w:val="none" w:sz="0" w:space="0" w:color="auto"/>
      </w:divBdr>
    </w:div>
    <w:div w:id="2082560234">
      <w:bodyDiv w:val="1"/>
      <w:marLeft w:val="0"/>
      <w:marRight w:val="0"/>
      <w:marTop w:val="0"/>
      <w:marBottom w:val="0"/>
      <w:divBdr>
        <w:top w:val="none" w:sz="0" w:space="0" w:color="auto"/>
        <w:left w:val="none" w:sz="0" w:space="0" w:color="auto"/>
        <w:bottom w:val="none" w:sz="0" w:space="0" w:color="auto"/>
        <w:right w:val="none" w:sz="0" w:space="0" w:color="auto"/>
      </w:divBdr>
    </w:div>
    <w:div w:id="210614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BB95BD-3F20-4F7E-B5C5-B00B36734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8</Pages>
  <Words>3438</Words>
  <Characters>19603</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Government of West Bengal,</vt:lpstr>
    </vt:vector>
  </TitlesOfParts>
  <Company/>
  <LinksUpToDate>false</LinksUpToDate>
  <CharactersWithSpaces>22996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of West Bengal,</dc:title>
  <dc:creator>IRRIGATION OFFICE</dc:creator>
  <cp:lastModifiedBy>ismail - [2010]</cp:lastModifiedBy>
  <cp:revision>43</cp:revision>
  <cp:lastPrinted>2023-01-19T07:29:00Z</cp:lastPrinted>
  <dcterms:created xsi:type="dcterms:W3CDTF">2023-06-21T11:15:00Z</dcterms:created>
  <dcterms:modified xsi:type="dcterms:W3CDTF">2023-07-31T15:42:00Z</dcterms:modified>
</cp:coreProperties>
</file>